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2021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肝癌研究论文，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篇参考文献竟已被撤稿！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32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年，Soudeh Ghafouri - Fard、Mahdi Gholipour 等来自伊朗沙希德?贝赫什提医科大学及伊拉克霍勒医科大学的研究人员，于《Frontiers in Oncology》杂志发表了关于长链非编码 RNAs 在肝细胞癌发病机制中影响的研究论文。然而，网友 Alexander Magazinov 留言称，经问题论文筛选器发现，该论文参考文献中有 19 篇已被撤回。这一情况提醒读者对该综述需格外小心。这些被撤文献涉及不同影响因子和分区，其撤回或对研究参考依据有影响，也促使科研人员反思文献严谨性与研究成果可信度问题。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677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19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551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216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Per the Problematic Paper Screener, the following items from the bibliography of this article have been retracted. Readers of this review should apply extra caution.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10.1042/bsr20181289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10.1002/jcb.28549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10.1080/15384101.2019.1671089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10.1186/s13046-019-1188-x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10.1159/000493445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10.1002/jcb.28611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10.1186/s13046-019-1193-0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10.1186/s12885-018-4831-6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10.1002/1878-0261.12487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10.1186/s12881-019-0940-6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10.1038/onc.2015.223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10.1007/s13277-016-4858-8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10.1002/jcb.26297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10.1186/s13046-018-0853-9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10.1002/jcb.26540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10.1002/jcp.27737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10.12659/msm.898574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10.1002/jcp.27396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10.1098/rsob.190074 retraction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https://www.frontiersin.org/journals/oncology/articles/10.3389/fonc.2021.649107/full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80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4&amp;sn=fb28e856351a0d05f5c54b5e2e98ed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