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Biomed Res Int.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白血病研究论文突遭撤稿，图片问题成关键导火索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08:35:09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03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163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93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147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近日，来自中国医科大学附属盛京医院血液科的荣张、李迎春等研究人员，在《</w:t>
      </w:r>
      <w:r>
        <w:rPr>
          <w:rStyle w:val="any"/>
          <w:rFonts w:ascii="Times New Roman" w:eastAsia="Times New Roman" w:hAnsi="Times New Roman" w:cs="Times New Roman"/>
          <w:spacing w:val="8"/>
        </w:rPr>
        <w:t>BioMed Research International</w:t>
      </w:r>
      <w:r>
        <w:rPr>
          <w:rStyle w:val="any"/>
          <w:rFonts w:ascii="PMingLiU" w:eastAsia="PMingLiU" w:hAnsi="PMingLiU" w:cs="PMingLiU"/>
          <w:spacing w:val="8"/>
        </w:rPr>
        <w:t>》杂志上发表了一篇名为《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circRNA RNF13/miRNA-1224-5p </w:t>
      </w:r>
      <w:r>
        <w:rPr>
          <w:rStyle w:val="any"/>
          <w:rFonts w:ascii="PMingLiU" w:eastAsia="PMingLiU" w:hAnsi="PMingLiU" w:cs="PMingLiU"/>
          <w:spacing w:val="8"/>
        </w:rPr>
        <w:t>轴的调控促进急性髓系白血病的恶性进展》的研究论文，发表时间为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9330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08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9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该研究本聚焦于急性髓系白血病，试图探索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circRNA RNF13/miRNA-1224-5p </w:t>
      </w:r>
      <w:r>
        <w:rPr>
          <w:rStyle w:val="any"/>
          <w:rFonts w:ascii="PMingLiU" w:eastAsia="PMingLiU" w:hAnsi="PMingLiU" w:cs="PMingLiU"/>
          <w:spacing w:val="8"/>
        </w:rPr>
        <w:t>轴在白血病恶性进展中的调控作用，若成果可靠，有望为白血病的治疗和研究开辟新方向，具有潜在的重要意义。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月，诚信专家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“Hoya camphorifolia”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平台上留言指出，论文中的图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存在问题，其与《</w:t>
      </w:r>
      <w:r>
        <w:rPr>
          <w:rStyle w:val="any"/>
          <w:rFonts w:ascii="Times New Roman" w:eastAsia="Times New Roman" w:hAnsi="Times New Roman" w:cs="Times New Roman"/>
          <w:spacing w:val="8"/>
        </w:rPr>
        <w:t>Long non - coding RNA TUSC7 suppresses osteosarcoma by targeting miR-211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Cong &amp; Jing 2019</w:t>
      </w:r>
      <w:r>
        <w:rPr>
          <w:rStyle w:val="any"/>
          <w:rFonts w:ascii="PMingLiU" w:eastAsia="PMingLiU" w:hAnsi="PMingLiU" w:cs="PMingLiU"/>
          <w:spacing w:val="8"/>
        </w:rPr>
        <w:t>）一文中的图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</w:rPr>
        <w:t>部分图像重合，即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HL60 </w:t>
      </w:r>
      <w:r>
        <w:rPr>
          <w:rStyle w:val="any"/>
          <w:rFonts w:ascii="PMingLiU" w:eastAsia="PMingLiU" w:hAnsi="PMingLiU" w:cs="PMingLiU"/>
          <w:spacing w:val="8"/>
        </w:rPr>
        <w:t>细胞集落中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shRNA-1 </w:t>
      </w:r>
      <w:r>
        <w:rPr>
          <w:rStyle w:val="any"/>
          <w:rFonts w:ascii="PMingLiU" w:eastAsia="PMingLiU" w:hAnsi="PMingLiU" w:cs="PMingLiU"/>
          <w:spacing w:val="8"/>
        </w:rPr>
        <w:t>表达的图像与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MG63 </w:t>
      </w:r>
      <w:r>
        <w:rPr>
          <w:rStyle w:val="any"/>
          <w:rFonts w:ascii="PMingLiU" w:eastAsia="PMingLiU" w:hAnsi="PMingLiU" w:cs="PMingLiU"/>
          <w:spacing w:val="8"/>
        </w:rPr>
        <w:t>细胞的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TUSC7 </w:t>
      </w:r>
      <w:r>
        <w:rPr>
          <w:rStyle w:val="any"/>
          <w:rFonts w:ascii="PMingLiU" w:eastAsia="PMingLiU" w:hAnsi="PMingLiU" w:cs="PMingLiU"/>
          <w:spacing w:val="8"/>
        </w:rPr>
        <w:t>模拟集落图像相同。这一质疑引发关注，杂志社随后展开调查。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420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93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4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经过调查，杂志社认定该文章数据和结论不可靠。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spacing w:val="8"/>
        </w:rPr>
        <w:t>日，在期刊编辑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Gerald Brandacher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John Wiley &amp; Sons Ltd </w:t>
      </w:r>
      <w:r>
        <w:rPr>
          <w:rStyle w:val="any"/>
          <w:rFonts w:ascii="PMingLiU" w:eastAsia="PMingLiU" w:hAnsi="PMingLiU" w:cs="PMingLiU"/>
          <w:spacing w:val="8"/>
        </w:rPr>
        <w:t>达成一致后，这篇论文被撤稿。杂志社已将撤稿决定告知论文作者，但作者并未作出回应。此次事件再次为学术研究的严谨性敲响警钟，也让公众对学术诚信问题持续关注。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https://pubpeer.com/publications/F48F1E7CDEB77D90BA0F06F4B6F2AD#0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004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450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11&amp;idx=5&amp;sn=7a4bbc21274a6cd4ab0f56b2c831a9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