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学术诚信危机：上海第十人民医院与暨南大学联合发表论文被指多处抄袭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09:00:24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Qiuhui Pan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（潘秋辉）、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Fenyong Sun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（孙奋勇）、暨南大学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Qiuling Xie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谢秋玲）团队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FEBS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miR-889 promotes proliferation of esophageal squamous cell carcinomas through DAB2IP”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74949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26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076950" cy="3028950"/>
            <wp:docPr id="100002" name="" descr="上海市第十人民医院心脏康复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67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836319"/>
            <wp:docPr id="100003" name="" descr="2019暨南大学-旅游攻略-门票-地址-问答-游记点评，广州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42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8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图2A、图2B分别与图5C出现重复。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53469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61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5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https://pubpeer.com/publications/ED5ABFBA1D5352E8859B22DC928EE0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https://pubmed.ncbi.nlm.nih.gov/25841337/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677&amp;idx=1&amp;sn=64c6ffe5aee0a262fb308dbcfda191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