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成都市第三人民医院的文章被撤回，主要原因是文章存在研究治理、伦理、剽窃等问题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0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目前，尚无针对夜间腿抽筋 (NLC) 的安全有效治疗方法。寻求安全有效的 NLC 治疗方法至关重要。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10 月 28 日，成都市第三人民医院的Tan Jing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JAMA internal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Vitamin K2 in Managing Nocturnal Leg Cramps: A Randomized Clinical Trial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维生素 K2 补充剂可显著降低老年人群中 NLC 的频率、强度和持续时间，且安全性良好。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主要原因是文章存在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研究治理、伦理、剽窃等问题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5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更新分析和说明后，我们最初报告的维生素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K2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可减少夜间腿抽筋的发现仍然有效。然而，鉴于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Avenell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表达的担忧，以及需要对文本和图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进行事后分析、说明和修改，以及更新试验方案和统计分析计划，编辑们已要求我们撤回并替换原始文章。已突出显示错误和更正的原始文章将以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格式显示在替换文章的新增刊中。对于由此给读者造成的任何困惑，我们深表歉意。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https://jamanetwork.com/journals/jamainternalmedicine/fullarticle/2833577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98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11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4&amp;sn=b8249ced61c77091f96586936c8491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