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南京医科大学附属常州市第二人民医院朱主任团队论文图片质疑风波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稽查客</w:t>
        </w:r>
      </w:hyperlink>
      <w:bookmarkEnd w:id="0"/>
      <w:r>
        <w:rPr>
          <w:rStyle w:val="richmediametalistem"/>
          <w:rFonts w:ascii="Times New Roman" w:eastAsia="Times New Roman" w:hAnsi="Times New Roman" w:cs="Times New Roman"/>
          <w:color w:val="A5A5A5"/>
          <w:spacing w:val="8"/>
          <w:sz w:val="23"/>
          <w:szCs w:val="23"/>
        </w:rPr>
        <w:t>2025-04-26 10:48:05</w:t>
      </w:r>
      <w:r>
        <w:rPr>
          <w:rStyle w:val="richmediametalistem"/>
          <w:rFonts w:ascii="PMingLiU" w:eastAsia="PMingLiU" w:hAnsi="PMingLiU" w:cs="PMingLiU"/>
          <w:color w:val="A5A5A5"/>
          <w:spacing w:val="8"/>
          <w:sz w:val="23"/>
          <w:szCs w:val="23"/>
        </w:rPr>
        <w:t>新加坡</w:t>
      </w:r>
    </w:p>
    <w:p>
      <w:pPr>
        <w:pStyle w:val="p"/>
        <w:pBdr>
          <w:top w:val="none" w:sz="0" w:space="0" w:color="auto"/>
          <w:left w:val="none" w:sz="0" w:space="0" w:color="auto"/>
          <w:bottom w:val="single" w:sz="8" w:space="1" w:color="E7E7EB"/>
          <w:right w:val="none" w:sz="0" w:space="0" w:color="auto"/>
        </w:pBdr>
        <w:spacing w:before="0" w:after="195" w:line="462" w:lineRule="atLeast"/>
        <w:ind w:left="600" w:right="600" w:firstLine="0"/>
        <w:jc w:val="left"/>
        <w:rPr>
          <w:rStyle w:val="any"/>
          <w:b w:val="0"/>
          <w:bCs w:val="0"/>
          <w:spacing w:val="8"/>
          <w:sz w:val="33"/>
          <w:szCs w:val="33"/>
        </w:rPr>
      </w:pP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时间：2020年</w:t>
      </w:r>
    </w:p>
    <w:p>
      <w:pPr>
        <w:pStyle w:val="p"/>
        <w:pBdr>
          <w:top w:val="none" w:sz="0" w:space="0" w:color="auto"/>
          <w:left w:val="none" w:sz="0" w:space="0" w:color="auto"/>
          <w:bottom w:val="none" w:sz="0" w:space="0" w:color="auto"/>
          <w:right w:val="none" w:sz="0" w:space="0" w:color="auto"/>
        </w:pBdr>
        <w:spacing w:before="0" w:after="0" w:line="384" w:lineRule="atLeast"/>
        <w:ind w:left="1368" w:right="600" w:hanging="768"/>
        <w:jc w:val="left"/>
        <w:rPr>
          <w:rStyle w:val="any"/>
          <w:b w:val="0"/>
          <w:bCs w:val="0"/>
          <w:spacing w:val="8"/>
        </w:rPr>
      </w:pPr>
      <w:r>
        <w:rPr>
          <w:rStyle w:val="any"/>
          <w:rFonts w:ascii="宋体" w:eastAsia="宋体" w:hAnsi="宋体" w:cs="宋体"/>
          <w:b w:val="0"/>
          <w:bCs w:val="0"/>
          <w:caps w:val="0"/>
          <w:smallCaps w:val="0"/>
          <w:spacing w:val="8"/>
        </w:rPr>
        <w:t>论文作者：</w:t>
      </w:r>
      <w:r>
        <w:rPr>
          <w:rStyle w:val="any"/>
          <w:b w:val="0"/>
          <w:bCs w:val="0"/>
          <w:caps w:val="0"/>
          <w:smallCaps w:val="0"/>
          <w:spacing w:val="8"/>
        </w:rPr>
        <w:t>Jiangang Zhu , Sheng Zhu </w:t>
      </w:r>
      <w:r>
        <w:rPr>
          <w:rStyle w:val="any"/>
          <w:rFonts w:ascii="宋体" w:eastAsia="宋体" w:hAnsi="宋体" w:cs="宋体"/>
          <w:b w:val="0"/>
          <w:bCs w:val="0"/>
          <w:caps w:val="0"/>
          <w:smallCaps w:val="0"/>
          <w:spacing w:val="8"/>
        </w:rPr>
        <w:t>（通讯作者，音译朱晟）</w:t>
      </w:r>
      <w:r>
        <w:rPr>
          <w:rStyle w:val="any"/>
          <w:b w:val="0"/>
          <w:bCs w:val="0"/>
          <w:caps w:val="0"/>
          <w:smallCaps w:val="0"/>
          <w:spacing w:val="8"/>
        </w:rPr>
        <w:t> , Qiang Yu , Yong Wu </w:t>
      </w:r>
    </w:p>
    <w:p>
      <w:pPr>
        <w:pStyle w:val="p"/>
        <w:pBdr>
          <w:top w:val="none" w:sz="0" w:space="0" w:color="auto"/>
          <w:left w:val="none" w:sz="0" w:space="0" w:color="auto"/>
          <w:bottom w:val="none" w:sz="0" w:space="0" w:color="auto"/>
          <w:right w:val="none" w:sz="0" w:space="0" w:color="auto"/>
        </w:pBdr>
        <w:spacing w:before="0" w:after="0" w:line="384" w:lineRule="atLeast"/>
        <w:ind w:left="1880" w:right="600" w:hanging="1280"/>
        <w:jc w:val="left"/>
        <w:rPr>
          <w:rStyle w:val="any"/>
          <w:b w:val="0"/>
          <w:bCs w:val="0"/>
          <w:spacing w:val="8"/>
        </w:rPr>
      </w:pPr>
      <w:r>
        <w:rPr>
          <w:rStyle w:val="any"/>
          <w:rFonts w:ascii="宋体" w:eastAsia="宋体" w:hAnsi="宋体" w:cs="宋体"/>
          <w:b w:val="0"/>
          <w:bCs w:val="0"/>
          <w:caps w:val="0"/>
          <w:smallCaps w:val="0"/>
          <w:spacing w:val="8"/>
        </w:rPr>
        <w:t>论文题目：</w:t>
      </w:r>
      <w:r>
        <w:rPr>
          <w:rStyle w:val="any"/>
          <w:b w:val="0"/>
          <w:bCs w:val="0"/>
          <w:caps w:val="0"/>
          <w:smallCaps w:val="0"/>
          <w:spacing w:val="8"/>
        </w:rPr>
        <w:t>LncRNA FAM66C inhibits pancreatic cancer progression by sponging miR-574-3p</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发表期刊：</w:t>
      </w:r>
      <w:r>
        <w:rPr>
          <w:rStyle w:val="any"/>
          <w:b w:val="0"/>
          <w:bCs w:val="0"/>
          <w:caps w:val="0"/>
          <w:smallCaps w:val="0"/>
          <w:spacing w:val="8"/>
        </w:rPr>
        <w:t>Translational Cancer Research</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bCs/>
          <w:caps w:val="0"/>
          <w:smallCaps w:val="0"/>
          <w:spacing w:val="8"/>
        </w:rPr>
        <w:t>Hoya camphorifolia</w:t>
      </w:r>
      <w:r>
        <w:rPr>
          <w:rStyle w:val="any"/>
          <w:rFonts w:ascii="PMingLiU" w:eastAsia="PMingLiU" w:hAnsi="PMingLiU" w:cs="PMingLiU"/>
          <w:b/>
          <w:bCs/>
          <w:caps w:val="0"/>
          <w:smallCaps w:val="0"/>
          <w:spacing w:val="8"/>
        </w:rPr>
        <w:t>，作为职业打假人，于</w:t>
      </w:r>
      <w:r>
        <w:rPr>
          <w:rStyle w:val="any"/>
          <w:b/>
          <w:bCs/>
          <w:caps w:val="0"/>
          <w:smallCaps w:val="0"/>
          <w:spacing w:val="8"/>
        </w:rPr>
        <w:t>2023</w:t>
      </w:r>
      <w:r>
        <w:rPr>
          <w:rStyle w:val="any"/>
          <w:rFonts w:ascii="PMingLiU" w:eastAsia="PMingLiU" w:hAnsi="PMingLiU" w:cs="PMingLiU"/>
          <w:b/>
          <w:bCs/>
          <w:caps w:val="0"/>
          <w:smallCaps w:val="0"/>
          <w:spacing w:val="8"/>
        </w:rPr>
        <w:t>年</w:t>
      </w:r>
      <w:r>
        <w:rPr>
          <w:rStyle w:val="any"/>
          <w:b/>
          <w:bCs/>
          <w:caps w:val="0"/>
          <w:smallCaps w:val="0"/>
          <w:spacing w:val="8"/>
        </w:rPr>
        <w:t>11</w:t>
      </w:r>
      <w:r>
        <w:rPr>
          <w:rStyle w:val="any"/>
          <w:rFonts w:ascii="PMingLiU" w:eastAsia="PMingLiU" w:hAnsi="PMingLiU" w:cs="PMingLiU"/>
          <w:b/>
          <w:bCs/>
          <w:caps w:val="0"/>
          <w:smallCaps w:val="0"/>
          <w:spacing w:val="8"/>
        </w:rPr>
        <w:t>月在</w:t>
      </w:r>
      <w:r>
        <w:rPr>
          <w:rStyle w:val="any"/>
          <w:b/>
          <w:bCs/>
          <w:caps w:val="0"/>
          <w:smallCaps w:val="0"/>
          <w:spacing w:val="8"/>
        </w:rPr>
        <w:t>Pubpeer </w:t>
      </w:r>
      <w:r>
        <w:rPr>
          <w:rStyle w:val="any"/>
          <w:rFonts w:ascii="宋体" w:eastAsia="宋体" w:hAnsi="宋体" w:cs="宋体"/>
          <w:b/>
          <w:bCs/>
          <w:caps w:val="0"/>
          <w:smallCaps w:val="0"/>
          <w:spacing w:val="8"/>
        </w:rPr>
        <w:t>平台上评论该论文：</w:t>
      </w:r>
    </w:p>
    <w:p>
      <w:pPr>
        <w:pStyle w:val="p"/>
        <w:pBdr>
          <w:top w:val="none" w:sz="0" w:space="0" w:color="auto"/>
          <w:left w:val="none" w:sz="0" w:space="0" w:color="auto"/>
          <w:bottom w:val="none" w:sz="0" w:space="0" w:color="auto"/>
          <w:right w:val="none" w:sz="0" w:space="0" w:color="auto"/>
        </w:pBdr>
        <w:spacing w:before="0" w:after="0" w:line="384" w:lineRule="atLeast"/>
        <w:ind w:left="3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[left] Fig 4E from "RRM2 Regulated By LINC00667/miR-143-3p Signal Is Responsible For Non-Small Cell Lung Cancer Cell Progression" (Yang et al 2019).</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[right] Fig 2E.</w:t>
      </w:r>
    </w:p>
    <w:p>
      <w:pPr>
        <w:pStyle w:val="p"/>
        <w:pBdr>
          <w:top w:val="none" w:sz="0" w:space="0" w:color="auto"/>
          <w:left w:val="none" w:sz="0" w:space="0" w:color="auto"/>
          <w:bottom w:val="none" w:sz="0" w:space="0" w:color="auto"/>
          <w:right w:val="none" w:sz="0" w:space="0" w:color="auto"/>
        </w:pBdr>
        <w:spacing w:before="0" w:after="0" w:line="384" w:lineRule="atLeast"/>
        <w:ind w:left="600" w:right="600"/>
        <w:rPr>
          <w:rStyle w:val="any"/>
          <w:rFonts w:ascii="Times New Roman" w:eastAsia="Times New Roman" w:hAnsi="Times New Roman" w:cs="Times New Roman"/>
          <w:spacing w:val="8"/>
        </w:rPr>
      </w:pPr>
      <w:r>
        <w:rPr>
          <w:rStyle w:val="any"/>
          <w:rFonts w:ascii="宋体" w:eastAsia="宋体" w:hAnsi="宋体" w:cs="宋体"/>
          <w:caps w:val="0"/>
          <w:smallCaps w:val="0"/>
          <w:strike w:val="0"/>
          <w:spacing w:val="8"/>
          <w:u w:val="none"/>
        </w:rPr>
        <w:drawing>
          <wp:inline>
            <wp:extent cx="5478209" cy="194824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97341" name=""/>
                    <pic:cNvPicPr>
                      <a:picLocks noChangeAspect="1"/>
                    </pic:cNvPicPr>
                  </pic:nvPicPr>
                  <pic:blipFill>
                    <a:blip xmlns:r="http://schemas.openxmlformats.org/officeDocument/2006/relationships" r:embed="rId6"/>
                    <a:stretch>
                      <a:fillRect/>
                    </a:stretch>
                  </pic:blipFill>
                  <pic:spPr>
                    <a:xfrm>
                      <a:off x="0" y="0"/>
                      <a:ext cx="5478209" cy="19482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图</w:t>
      </w:r>
      <w:r>
        <w:rPr>
          <w:rStyle w:val="any"/>
          <w:b w:val="0"/>
          <w:bCs w:val="0"/>
          <w:caps w:val="0"/>
          <w:smallCaps w:val="0"/>
          <w:spacing w:val="8"/>
        </w:rPr>
        <w:t> 2I</w:t>
      </w:r>
      <w:r>
        <w:rPr>
          <w:rStyle w:val="any"/>
          <w:rFonts w:ascii="宋体" w:eastAsia="宋体" w:hAnsi="宋体" w:cs="宋体"/>
          <w:b w:val="0"/>
          <w:bCs w:val="0"/>
          <w:caps w:val="0"/>
          <w:smallCaps w:val="0"/>
          <w:spacing w:val="8"/>
        </w:rPr>
        <w:t>、</w:t>
      </w:r>
      <w:r>
        <w:rPr>
          <w:rStyle w:val="any"/>
          <w:b w:val="0"/>
          <w:bCs w:val="0"/>
          <w:caps w:val="0"/>
          <w:smallCaps w:val="0"/>
          <w:spacing w:val="8"/>
        </w:rPr>
        <w:t>4I</w:t>
      </w:r>
      <w:r>
        <w:rPr>
          <w:rStyle w:val="any"/>
          <w:rFonts w:ascii="宋体" w:eastAsia="宋体" w:hAnsi="宋体" w:cs="宋体"/>
          <w:b w:val="0"/>
          <w:bCs w:val="0"/>
          <w:caps w:val="0"/>
          <w:smallCaps w:val="0"/>
          <w:spacing w:val="8"/>
        </w:rPr>
        <w:t>。两个三元组和一对面板惊人地相似，有难以置信的许多点</w:t>
      </w:r>
      <w:r>
        <w:rPr>
          <w:rStyle w:val="any"/>
          <w:b w:val="0"/>
          <w:bCs w:val="0"/>
          <w:caps w:val="0"/>
          <w:smallCaps w:val="0"/>
          <w:spacing w:val="8"/>
        </w:rPr>
        <w:t>/</w:t>
      </w:r>
      <w:r>
        <w:rPr>
          <w:rStyle w:val="any"/>
          <w:rFonts w:ascii="宋体" w:eastAsia="宋体" w:hAnsi="宋体" w:cs="宋体"/>
          <w:b w:val="0"/>
          <w:bCs w:val="0"/>
          <w:caps w:val="0"/>
          <w:smallCaps w:val="0"/>
          <w:spacing w:val="8"/>
        </w:rPr>
        <w:t>细胞相同，尤其是在</w:t>
      </w:r>
      <w:r>
        <w:rPr>
          <w:rStyle w:val="any"/>
          <w:b w:val="0"/>
          <w:bCs w:val="0"/>
          <w:caps w:val="0"/>
          <w:smallCaps w:val="0"/>
          <w:spacing w:val="8"/>
        </w:rPr>
        <w:t> Q4 </w:t>
      </w:r>
      <w:r>
        <w:rPr>
          <w:rStyle w:val="any"/>
          <w:rFonts w:ascii="宋体" w:eastAsia="宋体" w:hAnsi="宋体" w:cs="宋体"/>
          <w:b w:val="0"/>
          <w:bCs w:val="0"/>
          <w:caps w:val="0"/>
          <w:smallCaps w:val="0"/>
          <w:spacing w:val="8"/>
        </w:rPr>
        <w:t>象限。</w:t>
      </w:r>
    </w:p>
    <w:p>
      <w:pPr>
        <w:pStyle w:val="p"/>
        <w:pBdr>
          <w:top w:val="none" w:sz="0" w:space="0" w:color="auto"/>
          <w:left w:val="none" w:sz="0" w:space="0" w:color="auto"/>
          <w:bottom w:val="none" w:sz="0" w:space="0" w:color="auto"/>
          <w:right w:val="none" w:sz="0" w:space="0" w:color="auto"/>
        </w:pBdr>
        <w:spacing w:before="0" w:after="0" w:line="384" w:lineRule="atLeast"/>
        <w:ind w:left="600" w:right="600"/>
        <w:rPr>
          <w:rStyle w:val="any"/>
          <w:rFonts w:ascii="Times New Roman" w:eastAsia="Times New Roman" w:hAnsi="Times New Roman" w:cs="Times New Roman"/>
          <w:spacing w:val="8"/>
        </w:rPr>
      </w:pPr>
      <w:r>
        <w:rPr>
          <w:rStyle w:val="any"/>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trike w:val="0"/>
          <w:spacing w:val="8"/>
          <w:u w:val="none"/>
        </w:rPr>
        <w:drawing>
          <wp:inline>
            <wp:extent cx="5477637" cy="319154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18207" name=""/>
                    <pic:cNvPicPr>
                      <a:picLocks noChangeAspect="1"/>
                    </pic:cNvPicPr>
                  </pic:nvPicPr>
                  <pic:blipFill>
                    <a:blip xmlns:r="http://schemas.openxmlformats.org/officeDocument/2006/relationships" r:embed="rId7"/>
                    <a:stretch>
                      <a:fillRect/>
                    </a:stretch>
                  </pic:blipFill>
                  <pic:spPr>
                    <a:xfrm>
                      <a:off x="0" y="0"/>
                      <a:ext cx="5477637" cy="31915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This paper has been corrected (Feb 29th, 2024)</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本文已修正（</w:t>
      </w:r>
      <w:r>
        <w:rPr>
          <w:rStyle w:val="any"/>
          <w:b w:val="0"/>
          <w:bCs w:val="0"/>
          <w:caps w:val="0"/>
          <w:smallCaps w:val="0"/>
          <w:spacing w:val="8"/>
        </w:rPr>
        <w:t>2024 </w:t>
      </w:r>
      <w:r>
        <w:rPr>
          <w:rStyle w:val="any"/>
          <w:rFonts w:ascii="宋体" w:eastAsia="宋体" w:hAnsi="宋体" w:cs="宋体"/>
          <w:b w:val="0"/>
          <w:bCs w:val="0"/>
          <w:caps w:val="0"/>
          <w:smallCaps w:val="0"/>
          <w:spacing w:val="8"/>
        </w:rPr>
        <w:t>年</w:t>
      </w:r>
      <w:r>
        <w:rPr>
          <w:rStyle w:val="any"/>
          <w:b w:val="0"/>
          <w:bCs w:val="0"/>
          <w:caps w:val="0"/>
          <w:smallCaps w:val="0"/>
          <w:spacing w:val="8"/>
        </w:rPr>
        <w:t> 2 </w:t>
      </w:r>
      <w:r>
        <w:rPr>
          <w:rStyle w:val="any"/>
          <w:rFonts w:ascii="宋体" w:eastAsia="宋体" w:hAnsi="宋体" w:cs="宋体"/>
          <w:b w:val="0"/>
          <w:bCs w:val="0"/>
          <w:caps w:val="0"/>
          <w:smallCaps w:val="0"/>
          <w:spacing w:val="8"/>
        </w:rPr>
        <w:t>月</w:t>
      </w:r>
      <w:r>
        <w:rPr>
          <w:rStyle w:val="any"/>
          <w:b w:val="0"/>
          <w:bCs w:val="0"/>
          <w:caps w:val="0"/>
          <w:smallCaps w:val="0"/>
          <w:spacing w:val="8"/>
        </w:rPr>
        <w:t> 29 </w:t>
      </w:r>
      <w:r>
        <w:rPr>
          <w:rStyle w:val="any"/>
          <w:rFonts w:ascii="宋体" w:eastAsia="宋体" w:hAnsi="宋体" w:cs="宋体"/>
          <w:b w:val="0"/>
          <w:bCs w:val="0"/>
          <w:caps w:val="0"/>
          <w:smallCaps w:val="0"/>
          <w:spacing w:val="8"/>
        </w:rPr>
        <w:t>日）：</w:t>
      </w:r>
      <w:r>
        <w:rPr>
          <w:rStyle w:val="any"/>
          <w:b w:val="0"/>
          <w:bCs w:val="0"/>
          <w:caps w:val="0"/>
          <w:smallCaps w:val="0"/>
          <w:spacing w:val="8"/>
        </w:rPr>
        <w:t>https://pubmed.ncbi.nlm.nih.gov/38482419/</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"In the March 2020 issue of Translational Cancer Research, the article “LncRNA FAM66C inhibits pancreatic cancer progression by sponging miR-574-3p” authored by Zhu et al. (1) was published with some errors in Figure 2 and Figure 4 due to misuse of the data from Figure 2E and Figure 4I. The whole of Figure 2 and Figure 4 should be corrected as below, the figure legends remain intact"</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i w:val="0"/>
          <w:iCs w:val="0"/>
          <w:caps w:val="0"/>
          <w:smallCaps w:val="0"/>
          <w:color w:val="404040"/>
          <w:spacing w:val="0"/>
          <w:shd w:val="clear" w:color="auto" w:fill="FFFFFF"/>
        </w:rPr>
        <w:t>译文：</w:t>
      </w:r>
      <w:r>
        <w:rPr>
          <w:rStyle w:val="any"/>
          <w:rFonts w:ascii="Segoe UI" w:eastAsia="Segoe UI" w:hAnsi="Segoe UI" w:cs="Segoe UI"/>
          <w:b w:val="0"/>
          <w:bCs w:val="0"/>
          <w:i w:val="0"/>
          <w:iCs w:val="0"/>
          <w:caps w:val="0"/>
          <w:smallCaps w:val="0"/>
          <w:color w:val="404040"/>
          <w:spacing w:val="0"/>
          <w:shd w:val="clear" w:color="auto" w:fill="FFFFFF"/>
        </w:rPr>
        <w:t>"</w:t>
      </w:r>
      <w:r>
        <w:rPr>
          <w:rStyle w:val="any"/>
          <w:rFonts w:ascii="PMingLiU" w:eastAsia="PMingLiU" w:hAnsi="PMingLiU" w:cs="PMingLiU"/>
          <w:b w:val="0"/>
          <w:bCs w:val="0"/>
          <w:i w:val="0"/>
          <w:iCs w:val="0"/>
          <w:caps w:val="0"/>
          <w:smallCaps w:val="0"/>
          <w:color w:val="404040"/>
          <w:spacing w:val="0"/>
          <w:shd w:val="clear" w:color="auto" w:fill="FFFFFF"/>
        </w:rPr>
        <w:t>在《肿瘤转化研究》</w:t>
      </w:r>
      <w:r>
        <w:rPr>
          <w:rStyle w:val="any"/>
          <w:rFonts w:ascii="Segoe UI" w:eastAsia="Segoe UI" w:hAnsi="Segoe UI" w:cs="Segoe UI"/>
          <w:b w:val="0"/>
          <w:bCs w:val="0"/>
          <w:i w:val="0"/>
          <w:iCs w:val="0"/>
          <w:caps w:val="0"/>
          <w:smallCaps w:val="0"/>
          <w:color w:val="404040"/>
          <w:spacing w:val="0"/>
          <w:shd w:val="clear" w:color="auto" w:fill="FFFFFF"/>
        </w:rPr>
        <w:t>2020</w:t>
      </w:r>
      <w:r>
        <w:rPr>
          <w:rStyle w:val="any"/>
          <w:rFonts w:ascii="PMingLiU" w:eastAsia="PMingLiU" w:hAnsi="PMingLiU" w:cs="PMingLiU"/>
          <w:b w:val="0"/>
          <w:bCs w:val="0"/>
          <w:i w:val="0"/>
          <w:iCs w:val="0"/>
          <w:caps w:val="0"/>
          <w:smallCaps w:val="0"/>
          <w:color w:val="404040"/>
          <w:spacing w:val="0"/>
          <w:shd w:val="clear" w:color="auto" w:fill="FFFFFF"/>
        </w:rPr>
        <w:t>年</w:t>
      </w:r>
      <w:r>
        <w:rPr>
          <w:rStyle w:val="any"/>
          <w:rFonts w:ascii="Segoe UI" w:eastAsia="Segoe UI" w:hAnsi="Segoe UI" w:cs="Segoe UI"/>
          <w:b w:val="0"/>
          <w:bCs w:val="0"/>
          <w:i w:val="0"/>
          <w:iCs w:val="0"/>
          <w:caps w:val="0"/>
          <w:smallCaps w:val="0"/>
          <w:color w:val="404040"/>
          <w:spacing w:val="0"/>
          <w:shd w:val="clear" w:color="auto" w:fill="FFFFFF"/>
        </w:rPr>
        <w:t>3</w:t>
      </w:r>
      <w:r>
        <w:rPr>
          <w:rStyle w:val="any"/>
          <w:rFonts w:ascii="PMingLiU" w:eastAsia="PMingLiU" w:hAnsi="PMingLiU" w:cs="PMingLiU"/>
          <w:b w:val="0"/>
          <w:bCs w:val="0"/>
          <w:i w:val="0"/>
          <w:iCs w:val="0"/>
          <w:caps w:val="0"/>
          <w:smallCaps w:val="0"/>
          <w:color w:val="404040"/>
          <w:spacing w:val="0"/>
          <w:shd w:val="clear" w:color="auto" w:fill="FFFFFF"/>
        </w:rPr>
        <w:t>月刊中，朱等人（</w:t>
      </w:r>
      <w:r>
        <w:rPr>
          <w:rStyle w:val="any"/>
          <w:rFonts w:ascii="Segoe UI" w:eastAsia="Segoe UI" w:hAnsi="Segoe UI" w:cs="Segoe UI"/>
          <w:b w:val="0"/>
          <w:bCs w:val="0"/>
          <w:i w:val="0"/>
          <w:iCs w:val="0"/>
          <w:caps w:val="0"/>
          <w:smallCaps w:val="0"/>
          <w:color w:val="404040"/>
          <w:spacing w:val="0"/>
          <w:shd w:val="clear" w:color="auto" w:fill="FFFFFF"/>
        </w:rPr>
        <w:t>1</w:t>
      </w:r>
      <w:r>
        <w:rPr>
          <w:rStyle w:val="any"/>
          <w:rFonts w:ascii="PMingLiU" w:eastAsia="PMingLiU" w:hAnsi="PMingLiU" w:cs="PMingLiU"/>
          <w:b w:val="0"/>
          <w:bCs w:val="0"/>
          <w:i w:val="0"/>
          <w:iCs w:val="0"/>
          <w:caps w:val="0"/>
          <w:smallCaps w:val="0"/>
          <w:color w:val="404040"/>
          <w:spacing w:val="0"/>
          <w:shd w:val="clear" w:color="auto" w:fill="FFFFFF"/>
        </w:rPr>
        <w:t>）发表的题为</w:t>
      </w:r>
      <w:r>
        <w:rPr>
          <w:rStyle w:val="any"/>
          <w:rFonts w:ascii="Segoe UI" w:eastAsia="Segoe UI" w:hAnsi="Segoe UI" w:cs="Segoe UI"/>
          <w:b w:val="0"/>
          <w:bCs w:val="0"/>
          <w:i w:val="0"/>
          <w:iCs w:val="0"/>
          <w:caps w:val="0"/>
          <w:smallCaps w:val="0"/>
          <w:color w:val="404040"/>
          <w:spacing w:val="0"/>
          <w:shd w:val="clear" w:color="auto" w:fill="FFFFFF"/>
        </w:rPr>
        <w:t>"</w:t>
      </w:r>
      <w:r>
        <w:rPr>
          <w:rStyle w:val="any"/>
          <w:rFonts w:ascii="PMingLiU" w:eastAsia="PMingLiU" w:hAnsi="PMingLiU" w:cs="PMingLiU"/>
          <w:b w:val="0"/>
          <w:bCs w:val="0"/>
          <w:i w:val="0"/>
          <w:iCs w:val="0"/>
          <w:caps w:val="0"/>
          <w:smallCaps w:val="0"/>
          <w:color w:val="404040"/>
          <w:spacing w:val="0"/>
          <w:shd w:val="clear" w:color="auto" w:fill="FFFFFF"/>
        </w:rPr>
        <w:t>长链非编码</w:t>
      </w:r>
      <w:r>
        <w:rPr>
          <w:rStyle w:val="any"/>
          <w:rFonts w:ascii="Segoe UI" w:eastAsia="Segoe UI" w:hAnsi="Segoe UI" w:cs="Segoe UI"/>
          <w:b w:val="0"/>
          <w:bCs w:val="0"/>
          <w:i w:val="0"/>
          <w:iCs w:val="0"/>
          <w:caps w:val="0"/>
          <w:smallCaps w:val="0"/>
          <w:color w:val="404040"/>
          <w:spacing w:val="0"/>
          <w:shd w:val="clear" w:color="auto" w:fill="FFFFFF"/>
        </w:rPr>
        <w:t>RNA FAM66C</w:t>
      </w:r>
      <w:r>
        <w:rPr>
          <w:rStyle w:val="any"/>
          <w:rFonts w:ascii="PMingLiU" w:eastAsia="PMingLiU" w:hAnsi="PMingLiU" w:cs="PMingLiU"/>
          <w:b w:val="0"/>
          <w:bCs w:val="0"/>
          <w:i w:val="0"/>
          <w:iCs w:val="0"/>
          <w:caps w:val="0"/>
          <w:smallCaps w:val="0"/>
          <w:color w:val="404040"/>
          <w:spacing w:val="0"/>
          <w:shd w:val="clear" w:color="auto" w:fill="FFFFFF"/>
        </w:rPr>
        <w:t>通过海绵吸附</w:t>
      </w:r>
      <w:r>
        <w:rPr>
          <w:rStyle w:val="any"/>
          <w:rFonts w:ascii="Segoe UI" w:eastAsia="Segoe UI" w:hAnsi="Segoe UI" w:cs="Segoe UI"/>
          <w:b w:val="0"/>
          <w:bCs w:val="0"/>
          <w:i w:val="0"/>
          <w:iCs w:val="0"/>
          <w:caps w:val="0"/>
          <w:smallCaps w:val="0"/>
          <w:color w:val="404040"/>
          <w:spacing w:val="0"/>
          <w:shd w:val="clear" w:color="auto" w:fill="FFFFFF"/>
        </w:rPr>
        <w:t>miR-574-3p</w:t>
      </w:r>
      <w:r>
        <w:rPr>
          <w:rStyle w:val="any"/>
          <w:rFonts w:ascii="PMingLiU" w:eastAsia="PMingLiU" w:hAnsi="PMingLiU" w:cs="PMingLiU"/>
          <w:b w:val="0"/>
          <w:bCs w:val="0"/>
          <w:i w:val="0"/>
          <w:iCs w:val="0"/>
          <w:caps w:val="0"/>
          <w:smallCaps w:val="0"/>
          <w:color w:val="404040"/>
          <w:spacing w:val="0"/>
          <w:shd w:val="clear" w:color="auto" w:fill="FFFFFF"/>
        </w:rPr>
        <w:t>抑制胰腺癌进展</w:t>
      </w:r>
      <w:r>
        <w:rPr>
          <w:rStyle w:val="any"/>
          <w:rFonts w:ascii="Segoe UI" w:eastAsia="Segoe UI" w:hAnsi="Segoe UI" w:cs="Segoe UI"/>
          <w:b w:val="0"/>
          <w:bCs w:val="0"/>
          <w:i w:val="0"/>
          <w:iCs w:val="0"/>
          <w:caps w:val="0"/>
          <w:smallCaps w:val="0"/>
          <w:color w:val="404040"/>
          <w:spacing w:val="0"/>
          <w:shd w:val="clear" w:color="auto" w:fill="FFFFFF"/>
        </w:rPr>
        <w:t>"</w:t>
      </w:r>
      <w:r>
        <w:rPr>
          <w:rStyle w:val="any"/>
          <w:rFonts w:ascii="PMingLiU" w:eastAsia="PMingLiU" w:hAnsi="PMingLiU" w:cs="PMingLiU"/>
          <w:b w:val="0"/>
          <w:bCs w:val="0"/>
          <w:i w:val="0"/>
          <w:iCs w:val="0"/>
          <w:caps w:val="0"/>
          <w:smallCaps w:val="0"/>
          <w:color w:val="404040"/>
          <w:spacing w:val="0"/>
          <w:shd w:val="clear" w:color="auto" w:fill="FFFFFF"/>
        </w:rPr>
        <w:t>的论文，因误用图</w:t>
      </w:r>
      <w:r>
        <w:rPr>
          <w:rStyle w:val="any"/>
          <w:rFonts w:ascii="Segoe UI" w:eastAsia="Segoe UI" w:hAnsi="Segoe UI" w:cs="Segoe UI"/>
          <w:b w:val="0"/>
          <w:bCs w:val="0"/>
          <w:i w:val="0"/>
          <w:iCs w:val="0"/>
          <w:caps w:val="0"/>
          <w:smallCaps w:val="0"/>
          <w:color w:val="404040"/>
          <w:spacing w:val="0"/>
          <w:shd w:val="clear" w:color="auto" w:fill="FFFFFF"/>
        </w:rPr>
        <w:t>2E</w:t>
      </w:r>
      <w:r>
        <w:rPr>
          <w:rStyle w:val="any"/>
          <w:rFonts w:ascii="PMingLiU" w:eastAsia="PMingLiU" w:hAnsi="PMingLiU" w:cs="PMingLiU"/>
          <w:b w:val="0"/>
          <w:bCs w:val="0"/>
          <w:i w:val="0"/>
          <w:iCs w:val="0"/>
          <w:caps w:val="0"/>
          <w:smallCaps w:val="0"/>
          <w:color w:val="404040"/>
          <w:spacing w:val="0"/>
          <w:shd w:val="clear" w:color="auto" w:fill="FFFFFF"/>
        </w:rPr>
        <w:t>和图</w:t>
      </w:r>
      <w:r>
        <w:rPr>
          <w:rStyle w:val="any"/>
          <w:rFonts w:ascii="Segoe UI" w:eastAsia="Segoe UI" w:hAnsi="Segoe UI" w:cs="Segoe UI"/>
          <w:b w:val="0"/>
          <w:bCs w:val="0"/>
          <w:i w:val="0"/>
          <w:iCs w:val="0"/>
          <w:caps w:val="0"/>
          <w:smallCaps w:val="0"/>
          <w:color w:val="404040"/>
          <w:spacing w:val="0"/>
          <w:shd w:val="clear" w:color="auto" w:fill="FFFFFF"/>
        </w:rPr>
        <w:t>4I</w:t>
      </w:r>
      <w:r>
        <w:rPr>
          <w:rStyle w:val="any"/>
          <w:rFonts w:ascii="PMingLiU" w:eastAsia="PMingLiU" w:hAnsi="PMingLiU" w:cs="PMingLiU"/>
          <w:b w:val="0"/>
          <w:bCs w:val="0"/>
          <w:i w:val="0"/>
          <w:iCs w:val="0"/>
          <w:caps w:val="0"/>
          <w:smallCaps w:val="0"/>
          <w:color w:val="404040"/>
          <w:spacing w:val="0"/>
          <w:shd w:val="clear" w:color="auto" w:fill="FFFFFF"/>
        </w:rPr>
        <w:t>的数据导致图</w:t>
      </w:r>
      <w:r>
        <w:rPr>
          <w:rStyle w:val="any"/>
          <w:rFonts w:ascii="Segoe UI" w:eastAsia="Segoe UI" w:hAnsi="Segoe UI" w:cs="Segoe UI"/>
          <w:b w:val="0"/>
          <w:bCs w:val="0"/>
          <w:i w:val="0"/>
          <w:iCs w:val="0"/>
          <w:caps w:val="0"/>
          <w:smallCaps w:val="0"/>
          <w:color w:val="404040"/>
          <w:spacing w:val="0"/>
          <w:shd w:val="clear" w:color="auto" w:fill="FFFFFF"/>
        </w:rPr>
        <w:t>2</w:t>
      </w:r>
      <w:r>
        <w:rPr>
          <w:rStyle w:val="any"/>
          <w:rFonts w:ascii="PMingLiU" w:eastAsia="PMingLiU" w:hAnsi="PMingLiU" w:cs="PMingLiU"/>
          <w:b w:val="0"/>
          <w:bCs w:val="0"/>
          <w:i w:val="0"/>
          <w:iCs w:val="0"/>
          <w:caps w:val="0"/>
          <w:smallCaps w:val="0"/>
          <w:color w:val="404040"/>
          <w:spacing w:val="0"/>
          <w:shd w:val="clear" w:color="auto" w:fill="FFFFFF"/>
        </w:rPr>
        <w:t>与图</w:t>
      </w:r>
      <w:r>
        <w:rPr>
          <w:rStyle w:val="any"/>
          <w:rFonts w:ascii="Segoe UI" w:eastAsia="Segoe UI" w:hAnsi="Segoe UI" w:cs="Segoe UI"/>
          <w:b w:val="0"/>
          <w:bCs w:val="0"/>
          <w:i w:val="0"/>
          <w:iCs w:val="0"/>
          <w:caps w:val="0"/>
          <w:smallCaps w:val="0"/>
          <w:color w:val="404040"/>
          <w:spacing w:val="0"/>
          <w:shd w:val="clear" w:color="auto" w:fill="FFFFFF"/>
        </w:rPr>
        <w:t>4</w:t>
      </w:r>
      <w:r>
        <w:rPr>
          <w:rStyle w:val="any"/>
          <w:rFonts w:ascii="PMingLiU" w:eastAsia="PMingLiU" w:hAnsi="PMingLiU" w:cs="PMingLiU"/>
          <w:b w:val="0"/>
          <w:bCs w:val="0"/>
          <w:i w:val="0"/>
          <w:iCs w:val="0"/>
          <w:caps w:val="0"/>
          <w:smallCaps w:val="0"/>
          <w:color w:val="404040"/>
          <w:spacing w:val="0"/>
          <w:shd w:val="clear" w:color="auto" w:fill="FFFFFF"/>
        </w:rPr>
        <w:t>存在错误。现对图</w:t>
      </w:r>
      <w:r>
        <w:rPr>
          <w:rStyle w:val="any"/>
          <w:rFonts w:ascii="Segoe UI" w:eastAsia="Segoe UI" w:hAnsi="Segoe UI" w:cs="Segoe UI"/>
          <w:b w:val="0"/>
          <w:bCs w:val="0"/>
          <w:i w:val="0"/>
          <w:iCs w:val="0"/>
          <w:caps w:val="0"/>
          <w:smallCaps w:val="0"/>
          <w:color w:val="404040"/>
          <w:spacing w:val="0"/>
          <w:shd w:val="clear" w:color="auto" w:fill="FFFFFF"/>
        </w:rPr>
        <w:t>2</w:t>
      </w:r>
      <w:r>
        <w:rPr>
          <w:rStyle w:val="any"/>
          <w:rFonts w:ascii="PMingLiU" w:eastAsia="PMingLiU" w:hAnsi="PMingLiU" w:cs="PMingLiU"/>
          <w:b w:val="0"/>
          <w:bCs w:val="0"/>
          <w:i w:val="0"/>
          <w:iCs w:val="0"/>
          <w:caps w:val="0"/>
          <w:smallCaps w:val="0"/>
          <w:color w:val="404040"/>
          <w:spacing w:val="0"/>
          <w:shd w:val="clear" w:color="auto" w:fill="FFFFFF"/>
        </w:rPr>
        <w:t>和图</w:t>
      </w:r>
      <w:r>
        <w:rPr>
          <w:rStyle w:val="any"/>
          <w:rFonts w:ascii="Segoe UI" w:eastAsia="Segoe UI" w:hAnsi="Segoe UI" w:cs="Segoe UI"/>
          <w:b w:val="0"/>
          <w:bCs w:val="0"/>
          <w:i w:val="0"/>
          <w:iCs w:val="0"/>
          <w:caps w:val="0"/>
          <w:smallCaps w:val="0"/>
          <w:color w:val="404040"/>
          <w:spacing w:val="0"/>
          <w:shd w:val="clear" w:color="auto" w:fill="FFFFFF"/>
        </w:rPr>
        <w:t>4</w:t>
      </w:r>
      <w:r>
        <w:rPr>
          <w:rStyle w:val="any"/>
          <w:rFonts w:ascii="PMingLiU" w:eastAsia="PMingLiU" w:hAnsi="PMingLiU" w:cs="PMingLiU"/>
          <w:b w:val="0"/>
          <w:bCs w:val="0"/>
          <w:i w:val="0"/>
          <w:iCs w:val="0"/>
          <w:caps w:val="0"/>
          <w:smallCaps w:val="0"/>
          <w:color w:val="404040"/>
          <w:spacing w:val="0"/>
          <w:shd w:val="clear" w:color="auto" w:fill="FFFFFF"/>
        </w:rPr>
        <w:t>进行整体修正（修正后图示如下），相关图注内容保持不变。</w:t>
      </w:r>
      <w:r>
        <w:rPr>
          <w:rStyle w:val="any"/>
          <w:rFonts w:ascii="Segoe UI" w:eastAsia="Segoe UI" w:hAnsi="Segoe UI" w:cs="Segoe UI"/>
          <w:b w:val="0"/>
          <w:bCs w:val="0"/>
          <w:i w:val="0"/>
          <w:iCs w:val="0"/>
          <w:caps w:val="0"/>
          <w:smallCaps w:val="0"/>
          <w:color w:val="404040"/>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bCs/>
          <w:caps w:val="0"/>
          <w:smallCaps w:val="0"/>
          <w:spacing w:val="8"/>
        </w:rPr>
        <w:t>2025</w:t>
      </w:r>
      <w:r>
        <w:rPr>
          <w:rStyle w:val="any"/>
          <w:rFonts w:ascii="宋体" w:eastAsia="宋体" w:hAnsi="宋体" w:cs="宋体"/>
          <w:b/>
          <w:bCs/>
          <w:caps w:val="0"/>
          <w:smallCaps w:val="0"/>
          <w:spacing w:val="8"/>
        </w:rPr>
        <w:t>年</w:t>
      </w:r>
      <w:r>
        <w:rPr>
          <w:rStyle w:val="any"/>
          <w:b/>
          <w:bCs/>
          <w:caps w:val="0"/>
          <w:smallCaps w:val="0"/>
          <w:spacing w:val="8"/>
        </w:rPr>
        <w:t>4</w:t>
      </w:r>
      <w:r>
        <w:rPr>
          <w:rStyle w:val="any"/>
          <w:rFonts w:ascii="宋体" w:eastAsia="宋体" w:hAnsi="宋体" w:cs="宋体"/>
          <w:b/>
          <w:bCs/>
          <w:caps w:val="0"/>
          <w:smallCaps w:val="0"/>
          <w:spacing w:val="8"/>
        </w:rPr>
        <w:t>月，</w:t>
      </w:r>
      <w:r>
        <w:rPr>
          <w:rStyle w:val="any"/>
          <w:b/>
          <w:bCs/>
          <w:caps w:val="0"/>
          <w:smallCaps w:val="0"/>
          <w:spacing w:val="8"/>
        </w:rPr>
        <w:t>René Aquarius </w:t>
      </w:r>
      <w:r>
        <w:rPr>
          <w:rStyle w:val="any"/>
          <w:rFonts w:ascii="宋体" w:eastAsia="宋体" w:hAnsi="宋体" w:cs="宋体"/>
          <w:b/>
          <w:bCs/>
          <w:caps w:val="0"/>
          <w:smallCaps w:val="0"/>
          <w:spacing w:val="8"/>
        </w:rPr>
        <w:t>在</w:t>
      </w:r>
      <w:r>
        <w:rPr>
          <w:rStyle w:val="any"/>
          <w:b/>
          <w:bCs/>
          <w:caps w:val="0"/>
          <w:smallCaps w:val="0"/>
          <w:spacing w:val="8"/>
        </w:rPr>
        <w:t> Pubpeer </w:t>
      </w:r>
      <w:r>
        <w:rPr>
          <w:rStyle w:val="any"/>
          <w:rFonts w:ascii="宋体" w:eastAsia="宋体" w:hAnsi="宋体" w:cs="宋体"/>
          <w:b/>
          <w:bCs/>
          <w:caps w:val="0"/>
          <w:smallCaps w:val="0"/>
          <w:spacing w:val="8"/>
        </w:rPr>
        <w:t>论坛评论：</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尊敬的作者：</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修正后的图片中出现了意外的重叠</w:t>
      </w:r>
      <w:r>
        <w:rPr>
          <w:rStyle w:val="any"/>
          <w:rFonts w:ascii="PMingLiU" w:eastAsia="PMingLiU" w:hAnsi="PMingLiU" w:cs="PMingLiU"/>
          <w:b w:val="0"/>
          <w:bCs w:val="0"/>
          <w:i w:val="0"/>
          <w:iCs w:val="0"/>
          <w:caps w:val="0"/>
          <w:smallCaps w:val="0"/>
          <w:color w:val="404040"/>
          <w:spacing w:val="0"/>
          <w:shd w:val="clear" w:color="auto" w:fill="FFFFFF"/>
        </w:rPr>
        <w:t>（如下图所示）。</w:t>
      </w:r>
    </w:p>
    <w:p>
      <w:pPr>
        <w:pStyle w:val="p"/>
        <w:pBdr>
          <w:top w:val="none" w:sz="0" w:space="0" w:color="auto"/>
          <w:left w:val="none" w:sz="0" w:space="0" w:color="auto"/>
          <w:bottom w:val="none" w:sz="0" w:space="0" w:color="auto"/>
          <w:right w:val="none" w:sz="0" w:space="0" w:color="auto"/>
        </w:pBdr>
        <w:spacing w:before="0" w:after="0" w:line="384" w:lineRule="atLeast"/>
        <w:ind w:left="300" w:right="600"/>
        <w:jc w:val="both"/>
        <w:rPr>
          <w:rStyle w:val="any"/>
          <w:rFonts w:ascii="Times New Roman" w:eastAsia="Times New Roman" w:hAnsi="Times New Roman" w:cs="Times New Roman"/>
          <w:spacing w:val="8"/>
        </w:rPr>
      </w:pPr>
      <w:r>
        <w:rPr>
          <w:rStyle w:val="any"/>
          <w:rFonts w:ascii="宋体" w:eastAsia="宋体" w:hAnsi="宋体" w:cs="宋体"/>
          <w:caps w:val="0"/>
          <w:smallCaps w:val="0"/>
          <w:strike w:val="0"/>
          <w:spacing w:val="8"/>
          <w:u w:val="none"/>
        </w:rPr>
        <w:drawing>
          <wp:inline>
            <wp:extent cx="5482685" cy="156400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83" name=""/>
                    <pic:cNvPicPr>
                      <a:picLocks noChangeAspect="1"/>
                    </pic:cNvPicPr>
                  </pic:nvPicPr>
                  <pic:blipFill>
                    <a:blip xmlns:r="http://schemas.openxmlformats.org/officeDocument/2006/relationships" r:embed="rId8"/>
                    <a:stretch>
                      <a:fillRect/>
                    </a:stretch>
                  </pic:blipFill>
                  <pic:spPr>
                    <a:xfrm>
                      <a:off x="0" y="0"/>
                      <a:ext cx="5482685" cy="15640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经核查，此问题同时涉及主论文：https://pubmed.ncbi.nlm.nih.gov/35117528/</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PMingLiU" w:eastAsia="PMingLiU" w:hAnsi="PMingLiU" w:cs="PMingLiU"/>
          <w:b w:val="0"/>
          <w:bCs w:val="0"/>
          <w:i w:val="0"/>
          <w:iCs w:val="0"/>
          <w:caps w:val="0"/>
          <w:smallCaps w:val="0"/>
          <w:color w:val="404040"/>
          <w:spacing w:val="0"/>
          <w:shd w:val="clear" w:color="auto" w:fill="FFFFFF"/>
        </w:rPr>
        <w:t>已发布的勘误声明</w:t>
      </w:r>
      <w:r>
        <w:rPr>
          <w:rStyle w:val="any"/>
          <w:rFonts w:ascii="宋体" w:eastAsia="宋体" w:hAnsi="宋体" w:cs="宋体"/>
          <w:b w:val="0"/>
          <w:bCs w:val="0"/>
          <w:i w:val="0"/>
          <w:iCs w:val="0"/>
          <w:caps w:val="0"/>
          <w:smallCaps w:val="0"/>
          <w:color w:val="404040"/>
          <w:spacing w:val="0"/>
          <w:shd w:val="clear" w:color="auto" w:fill="FFFFFF"/>
        </w:rPr>
        <w:t>： https://pubmed.ncbi.nlm.nih.gov/38482419/</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PMingLiU" w:eastAsia="PMingLiU" w:hAnsi="PMingLiU" w:cs="PMingLiU"/>
          <w:b w:val="0"/>
          <w:bCs w:val="0"/>
          <w:i w:val="0"/>
          <w:iCs w:val="0"/>
          <w:caps w:val="0"/>
          <w:smallCaps w:val="0"/>
          <w:color w:val="404040"/>
          <w:spacing w:val="0"/>
          <w:shd w:val="clear" w:color="auto" w:fill="FFFFFF"/>
        </w:rPr>
        <w:t>我们将立即联系出版方协调解决。</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bCs/>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bCs/>
          <w:caps w:val="0"/>
          <w:smallCaps w:val="0"/>
          <w:spacing w:val="8"/>
        </w:rPr>
        <w:t>信息</w:t>
      </w:r>
      <w:r>
        <w:rPr>
          <w:rStyle w:val="any"/>
          <w:rFonts w:ascii="宋体" w:eastAsia="宋体" w:hAnsi="宋体" w:cs="宋体"/>
          <w:b/>
          <w:bCs/>
          <w:caps w:val="0"/>
          <w:smallCaps w:val="0"/>
          <w:spacing w:val="8"/>
        </w:rPr>
        <w:t>来源：</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https://pubpeer.com/publications/E050AD491D7F7F5C460DA8675FACD6#0</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bCs/>
          <w:caps w:val="0"/>
          <w:smallCaps w:val="0"/>
          <w:spacing w:val="8"/>
        </w:rPr>
        <w:t>免责</w:t>
      </w:r>
      <w:r>
        <w:rPr>
          <w:rStyle w:val="any"/>
          <w:rFonts w:ascii="宋体" w:eastAsia="宋体" w:hAnsi="宋体" w:cs="宋体"/>
          <w:b/>
          <w:bCs/>
          <w:caps w:val="0"/>
          <w:smallCaps w:val="0"/>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本平台内容源自PubPeer、PubMed及国际学术期刊等公开渠道，所涉研究者姓名、机构名称均采用通用音译规则，非原始数据来源方或调查责任主体。转载内容可能存在信息滞后、版本更迭或学术争议，不保证其真实性、完整性与时效性；所述学术讨论仅作科研参考，不代表本平台立场与观点 ；建议读者通过链接渠道核验原始文献。</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rFonts w:ascii="宋体" w:eastAsia="宋体" w:hAnsi="宋体" w:cs="宋体"/>
          <w:b/>
          <w:bCs/>
          <w:caps w:val="0"/>
          <w:smallCaps w:val="0"/>
          <w:spacing w:val="8"/>
        </w:rPr>
        <w:t>如果您有</w:t>
      </w:r>
      <w:r>
        <w:rPr>
          <w:rStyle w:val="any"/>
          <w:rFonts w:ascii="宋体" w:eastAsia="宋体" w:hAnsi="宋体" w:cs="宋体"/>
          <w:b/>
          <w:bCs/>
          <w:caps w:val="0"/>
          <w:smallCaps w:val="0"/>
          <w:spacing w:val="8"/>
        </w:rPr>
        <w:t>勘误/</w:t>
      </w:r>
      <w:r>
        <w:rPr>
          <w:rStyle w:val="any"/>
          <w:rFonts w:ascii="宋体" w:eastAsia="宋体" w:hAnsi="宋体" w:cs="宋体"/>
          <w:b/>
          <w:bCs/>
          <w:caps w:val="0"/>
          <w:smallCaps w:val="0"/>
          <w:spacing w:val="8"/>
        </w:rPr>
        <w:t>建议或</w:t>
      </w:r>
      <w:r>
        <w:rPr>
          <w:rStyle w:val="any"/>
          <w:rFonts w:ascii="宋体" w:eastAsia="宋体" w:hAnsi="宋体" w:cs="宋体"/>
          <w:b/>
          <w:bCs/>
          <w:caps w:val="0"/>
          <w:smallCaps w:val="0"/>
          <w:spacing w:val="8"/>
        </w:rPr>
        <w:t>论文</w:t>
      </w:r>
      <w:r>
        <w:rPr>
          <w:rStyle w:val="any"/>
          <w:rFonts w:ascii="宋体" w:eastAsia="宋体" w:hAnsi="宋体" w:cs="宋体"/>
          <w:b/>
          <w:bCs/>
          <w:caps w:val="0"/>
          <w:smallCaps w:val="0"/>
          <w:spacing w:val="8"/>
        </w:rPr>
        <w:t>查重</w:t>
      </w:r>
      <w:r>
        <w:rPr>
          <w:rStyle w:val="any"/>
          <w:rFonts w:ascii="宋体" w:eastAsia="宋体" w:hAnsi="宋体" w:cs="宋体"/>
          <w:b/>
          <w:bCs/>
          <w:caps w:val="0"/>
          <w:smallCaps w:val="0"/>
          <w:spacing w:val="8"/>
        </w:rPr>
        <w:t>需要，可</w:t>
      </w:r>
      <w:r>
        <w:rPr>
          <w:rStyle w:val="any"/>
          <w:rFonts w:ascii="宋体" w:eastAsia="宋体" w:hAnsi="宋体" w:cs="宋体"/>
          <w:b/>
          <w:bCs/>
          <w:caps w:val="0"/>
          <w:smallCaps w:val="0"/>
          <w:spacing w:val="8"/>
        </w:rPr>
        <w:t>通过客服</w:t>
      </w:r>
      <w:r>
        <w:rPr>
          <w:rStyle w:val="any"/>
          <w:rFonts w:ascii="宋体" w:eastAsia="宋体" w:hAnsi="宋体" w:cs="宋体"/>
          <w:b/>
          <w:bCs/>
          <w:caps w:val="0"/>
          <w:smallCaps w:val="0"/>
          <w:spacing w:val="8"/>
        </w:rPr>
        <w:t>微信号xiaozhoumo66</w:t>
      </w:r>
      <w:r>
        <w:rPr>
          <w:rStyle w:val="any"/>
          <w:rFonts w:ascii="宋体" w:eastAsia="宋体" w:hAnsi="宋体" w:cs="宋体"/>
          <w:b/>
          <w:bCs/>
          <w:caps w:val="0"/>
          <w:smallCaps w:val="0"/>
          <w:spacing w:val="8"/>
        </w:rPr>
        <w:t>与我们联系。</w:t>
      </w:r>
    </w:p>
    <w:p>
      <w:pPr>
        <w:pStyle w:val="p"/>
        <w:pBdr>
          <w:top w:val="none" w:sz="0" w:space="0" w:color="auto"/>
          <w:left w:val="none" w:sz="0" w:space="0" w:color="auto"/>
          <w:bottom w:val="none" w:sz="0" w:space="0" w:color="auto"/>
          <w:right w:val="none" w:sz="0" w:space="0" w:color="auto"/>
        </w:pBdr>
        <w:spacing w:before="0" w:after="0" w:line="384" w:lineRule="atLeast"/>
        <w:ind w:left="600" w:right="600" w:firstLine="0"/>
        <w:jc w:val="left"/>
        <w:rPr>
          <w:rStyle w:val="any"/>
          <w:b w:val="0"/>
          <w:bCs w:val="0"/>
          <w:spacing w:val="8"/>
        </w:rPr>
      </w:pPr>
      <w:r>
        <w:rPr>
          <w:rStyle w:val="any"/>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150" w:after="150" w:line="384" w:lineRule="atLeast"/>
        <w:ind w:left="600" w:right="600" w:firstLine="0"/>
        <w:jc w:val="left"/>
        <w:rPr>
          <w:rStyle w:val="any"/>
          <w:b w:val="0"/>
          <w:bCs w:val="0"/>
          <w:spacing w:val="8"/>
        </w:rPr>
      </w:pPr>
      <w:hyperlink r:id="rId9" w:tgtFrame="_blank" w:history="1">
        <w:r>
          <w:rPr>
            <w:rStyle w:val="a"/>
            <w:b w:val="0"/>
            <w:bCs w:val="0"/>
            <w:caps w:val="0"/>
            <w:smallCaps w:val="0"/>
            <w:spacing w:val="8"/>
          </w:rPr>
          <w:t>#</w:t>
        </w:r>
      </w:hyperlink>
      <w:hyperlink r:id="rId9" w:tgtFrame="_blank" w:history="1">
        <w:r>
          <w:rPr>
            <w:rStyle w:val="a"/>
            <w:rFonts w:ascii="宋体" w:eastAsia="宋体" w:hAnsi="宋体" w:cs="宋体"/>
            <w:b w:val="0"/>
            <w:bCs w:val="0"/>
            <w:caps w:val="0"/>
            <w:smallCaps w:val="0"/>
            <w:spacing w:val="8"/>
          </w:rPr>
          <w:t>南京医科大学</w:t>
        </w:r>
      </w:hyperlink>
      <w:hyperlink r:id="rId10" w:tgtFrame="_blank" w:history="1">
        <w:r>
          <w:rPr>
            <w:rStyle w:val="a"/>
            <w:b w:val="0"/>
            <w:bCs w:val="0"/>
            <w:caps w:val="0"/>
            <w:smallCaps w:val="0"/>
            <w:spacing w:val="8"/>
          </w:rPr>
          <w:t>#</w:t>
        </w:r>
      </w:hyperlink>
      <w:hyperlink r:id="rId10" w:tgtFrame="_blank" w:history="1">
        <w:r>
          <w:rPr>
            <w:rStyle w:val="a"/>
            <w:rFonts w:ascii="宋体" w:eastAsia="宋体" w:hAnsi="宋体" w:cs="宋体"/>
            <w:b w:val="0"/>
            <w:bCs w:val="0"/>
            <w:caps w:val="0"/>
            <w:smallCaps w:val="0"/>
            <w:spacing w:val="8"/>
          </w:rPr>
          <w:t>常州市第二人民医院</w:t>
        </w:r>
      </w:hyperlink>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690458006971187202"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Q2NzczNA==&amp;mid=2247483655&amp;idx=1&amp;sn=fb9eb93b0cefc6e1b94a0e3b8e3417a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257419663731523585"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