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中医大盛京医院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12:49:29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68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33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21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19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3008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90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年，来自中国医科大学附属盛京医院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Yang Liu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第一作者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Zhi-Cheng Xiong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 Sun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Shu-Ling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Jie-Tao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Cheng-Bo Han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Translational Cancer Research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》（转化肿瘤研究）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Impact of apatinib in combination with osimertinib on EGFR T790M-positive lung adenocarcinoma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》（阿帕替尼与奥希替尼联合对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阳性肺腺癌的影响）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阿帕替尼（一种抗血管生成药物）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奥希替尼（第三代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EGFR-TKI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联合治疗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 T790M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突变肺腺癌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的潜在协同作用。作者通过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体外细胞实验和动物模型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，评估了两药联用对肿瘤生长、凋亡及信号通路（如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EGFR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下游通路）的影响。研究结果显示，联合用药可能增强抗肿瘤效果，并可能克服部分耐药机制。然而，该研究在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上受到质疑，涉及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，可能影响部分数据的可靠性。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58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6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1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92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53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论坛发表评论：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我们在您的其中一个图中发现了意外的重叠（见下附图像）。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27895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https://pubpeer.com/publications/2B164052C4740421FBEC307F130981#0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6&amp;idx=1&amp;sn=aeb105b0f0706233462a06ad3b1ef8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