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国之骄傲！清华大学医学院两位学者入选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全球顶尖学者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0.05%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榜单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白衣新视界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12:02:26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tbl>
      <w:tblPr>
        <w:tblStyle w:val="table"/>
        <w:tblW w:w="5000" w:type="pct"/>
        <w:tblInd w:w="466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174"/>
      </w:tblGrid>
      <w:tr>
        <w:tblPrEx>
          <w:tblW w:w="5000" w:type="pct"/>
          <w:tblInd w:w="46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 w:val="0"/>
            <w:tcMar>
              <w:top w:w="82" w:type="dxa"/>
              <w:left w:w="158" w:type="dxa"/>
              <w:bottom w:w="82" w:type="dxa"/>
              <w:right w:w="158" w:type="dxa"/>
            </w:tcMar>
            <w:vAlign w:val="center"/>
            <w:hideMark/>
          </w:tcPr>
          <w:p>
            <w:pP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3"/>
                <w:szCs w:val="23"/>
              </w:rPr>
              <w:t>近日，国际学术机构 ScholarGPS 发布了备受瞩目的 2024 </w:t>
            </w: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3"/>
                <w:szCs w:val="23"/>
                <w:shd w:val="clear" w:color="auto" w:fill="FFD7D5"/>
              </w:rPr>
              <w:t>全球前 0.05% 顶尖学者榜单</w:t>
            </w: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3"/>
                <w:szCs w:val="23"/>
              </w:rPr>
              <w:t>。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该榜单对超 2 亿条学术出版物进行细致划分，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  <w:shd w:val="clear" w:color="auto" w:fill="FFD7D5"/>
        </w:rPr>
        <w:t>涵盖14个领域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  <w:shd w:val="clear" w:color="auto" w:fill="FFD7D5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  <w:shd w:val="clear" w:color="auto" w:fill="FFD7D5"/>
        </w:rPr>
        <w:t>177个学科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  <w:shd w:val="clear" w:color="auto" w:fill="FFD7D5"/>
        </w:rPr>
        <w:t>及 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  <w:shd w:val="clear" w:color="auto" w:fill="FFD7D5"/>
        </w:rPr>
        <w:t>35万多个专业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，为全球学术成就评估提供了极具价值的参考。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trike w:val="0"/>
          <w:spacing w:val="8"/>
          <w:u w:val="none"/>
        </w:rPr>
        <w:drawing>
          <wp:inline>
            <wp:extent cx="5486400" cy="960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058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在医学领域，清华大学医学院的两位杰出学者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：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黄天荫教授</w:t>
      </w:r>
      <w:r>
        <w:rPr>
          <w:rStyle w:val="any"/>
          <w:rFonts w:ascii="等线" w:eastAsia="等线" w:hAnsi="等线" w:cs="等线"/>
          <w:b w:val="0"/>
          <w:bCs w:val="0"/>
          <w:caps w:val="0"/>
          <w:smallCaps w:val="0"/>
          <w:spacing w:val="8"/>
          <w:sz w:val="23"/>
          <w:szCs w:val="23"/>
        </w:rPr>
        <w:t>和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傅阳心教授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，以卓越的学术成果与深远影响力成功上榜，成为学界焦点。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2E54A1"/>
          <w:spacing w:val="8"/>
          <w:sz w:val="23"/>
          <w:szCs w:val="23"/>
        </w:rPr>
        <w:t>黄天荫教授：医学领域的领军人物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trike w:val="0"/>
          <w:spacing w:val="8"/>
          <w:u w:val="none"/>
        </w:rPr>
        <w:drawing>
          <wp:inline>
            <wp:extent cx="5486400" cy="364470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814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在2024年医学领域的顶尖学者中，黄天荫教授成绩斐然，位居中国学者之首。</w:t>
      </w:r>
    </w:p>
    <w:tbl>
      <w:tblPr>
        <w:tblStyle w:val="table"/>
        <w:tblW w:w="5000" w:type="pct"/>
        <w:tblInd w:w="466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174"/>
      </w:tblGrid>
      <w:tr>
        <w:tblPrEx>
          <w:tblW w:w="5000" w:type="pct"/>
          <w:tblInd w:w="46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 w:val="0"/>
            <w:tcMar>
              <w:top w:w="82" w:type="dxa"/>
              <w:left w:w="158" w:type="dxa"/>
              <w:bottom w:w="82" w:type="dxa"/>
              <w:right w:w="158" w:type="dxa"/>
            </w:tcMar>
            <w:vAlign w:val="center"/>
            <w:hideMark/>
          </w:tcPr>
          <w:p>
            <w:pP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3"/>
                <w:szCs w:val="23"/>
              </w:rPr>
              <w:t>在</w:t>
            </w:r>
            <w:r>
              <w:rPr>
                <w:rStyle w:val="any"/>
                <w:rFonts w:ascii="等线" w:eastAsia="等线" w:hAnsi="等线" w:cs="等线"/>
                <w:b/>
                <w:bCs/>
                <w:i w:val="0"/>
                <w:iCs w:val="0"/>
                <w:caps w:val="0"/>
                <w:smallCaps w:val="0"/>
                <w:color w:val="FF0000"/>
                <w:spacing w:val="8"/>
                <w:sz w:val="23"/>
                <w:szCs w:val="23"/>
              </w:rPr>
              <w:t>眼科学科的终身榜单</w:t>
            </w: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3"/>
                <w:szCs w:val="23"/>
              </w:rPr>
              <w:t>中，他凭借深厚的学术积淀与持续的科研贡献，荣膺</w:t>
            </w:r>
            <w:r>
              <w:rPr>
                <w:rStyle w:val="any"/>
                <w:rFonts w:ascii="等线" w:eastAsia="等线" w:hAnsi="等线" w:cs="等线"/>
                <w:b/>
                <w:bCs/>
                <w:i w:val="0"/>
                <w:iCs w:val="0"/>
                <w:caps w:val="0"/>
                <w:smallCaps w:val="0"/>
                <w:color w:val="FF0000"/>
                <w:spacing w:val="8"/>
                <w:sz w:val="23"/>
                <w:szCs w:val="23"/>
              </w:rPr>
              <w:t>全球第3位</w:t>
            </w: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3"/>
                <w:szCs w:val="23"/>
              </w:rPr>
              <w:t>；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spacing w:before="0" w:after="120" w:line="360" w:lineRule="auto"/>
              <w:ind w:left="0" w:right="0"/>
              <w:jc w:val="both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3"/>
                <w:szCs w:val="23"/>
              </w:rPr>
              <w:t>在</w:t>
            </w:r>
            <w:r>
              <w:rPr>
                <w:rStyle w:val="any"/>
                <w:rFonts w:ascii="等线" w:eastAsia="等线" w:hAnsi="等线" w:cs="等线"/>
                <w:b/>
                <w:bCs/>
                <w:i w:val="0"/>
                <w:iCs w:val="0"/>
                <w:caps w:val="0"/>
                <w:smallCaps w:val="0"/>
                <w:color w:val="FF0000"/>
                <w:spacing w:val="8"/>
                <w:sz w:val="23"/>
                <w:szCs w:val="23"/>
              </w:rPr>
              <w:t>人工智能专业的近五年榜单</w:t>
            </w: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3"/>
                <w:szCs w:val="23"/>
              </w:rPr>
              <w:t>里，也以前沿的研究成果位列</w:t>
            </w:r>
            <w:r>
              <w:rPr>
                <w:rStyle w:val="any"/>
                <w:rFonts w:ascii="等线" w:eastAsia="等线" w:hAnsi="等线" w:cs="等线"/>
                <w:b/>
                <w:bCs/>
                <w:i w:val="0"/>
                <w:iCs w:val="0"/>
                <w:caps w:val="0"/>
                <w:smallCaps w:val="0"/>
                <w:color w:val="FF0000"/>
                <w:spacing w:val="8"/>
                <w:sz w:val="23"/>
                <w:szCs w:val="23"/>
              </w:rPr>
              <w:t>全球第13</w:t>
            </w: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3"/>
                <w:szCs w:val="23"/>
              </w:rPr>
              <w:t>位。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作为清华大学副教务长、医学院院长，黄天荫教授身兼数职，同时也是多个国家科学院的院士，在学术界享有崇高声誉。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他长期专注于视网膜疾病的临床与研究工作，特别是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黄斑病变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等复杂病症的攻克，为无数患者带来希望。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其团队致力于视网膜疾病与眼部成像的交叉学科探索，在国际顶尖学术期刊发表了 1600 余篇高质量论文，研究成果广泛应用于临床实践，推动了眼科医学的进步。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不仅如此，黄天荫教授还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连续5年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入选 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“全球高被引科学家” 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临床医学领域名单，其学术观点与研究发现被频繁引用，深刻影响着全球医学研究的走向。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2E54A1"/>
          <w:spacing w:val="8"/>
          <w:sz w:val="23"/>
          <w:szCs w:val="23"/>
        </w:rPr>
        <w:t>傅阳心教授：肿瘤免疫领域的创新先锋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trike w:val="0"/>
          <w:spacing w:val="8"/>
          <w:u w:val="none"/>
        </w:rPr>
        <w:drawing>
          <wp:inline>
            <wp:extent cx="5486400" cy="365183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323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傅阳心教授同样在此次榜单中大放异彩。</w:t>
      </w:r>
    </w:p>
    <w:tbl>
      <w:tblPr>
        <w:tblStyle w:val="table"/>
        <w:tblW w:w="5000" w:type="pct"/>
        <w:tblInd w:w="466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8174"/>
      </w:tblGrid>
      <w:tr>
        <w:tblPrEx>
          <w:tblW w:w="5000" w:type="pct"/>
          <w:tblInd w:w="466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c>
          <w:tcPr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 w:val="0"/>
            <w:tcMar>
              <w:top w:w="82" w:type="dxa"/>
              <w:left w:w="158" w:type="dxa"/>
              <w:bottom w:w="82" w:type="dxa"/>
              <w:right w:w="158" w:type="dxa"/>
            </w:tcMar>
            <w:vAlign w:val="center"/>
            <w:hideMark/>
          </w:tcPr>
          <w:p>
            <w:pP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3"/>
                <w:szCs w:val="23"/>
              </w:rPr>
              <w:t>在医学领域</w:t>
            </w:r>
            <w:r>
              <w:rPr>
                <w:rStyle w:val="any"/>
                <w:rFonts w:ascii="等线" w:eastAsia="等线" w:hAnsi="等线" w:cs="等线"/>
                <w:b/>
                <w:bCs/>
                <w:i w:val="0"/>
                <w:iCs w:val="0"/>
                <w:caps w:val="0"/>
                <w:smallCaps w:val="0"/>
                <w:color w:val="FF0000"/>
                <w:spacing w:val="8"/>
                <w:sz w:val="23"/>
                <w:szCs w:val="23"/>
              </w:rPr>
              <w:t>全国排名第9位</w:t>
            </w: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3"/>
                <w:szCs w:val="23"/>
              </w:rPr>
              <w:t>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 w:val="0"/>
              <w:spacing w:before="0" w:after="120" w:line="360" w:lineRule="auto"/>
              <w:ind w:left="0" w:right="0"/>
              <w:jc w:val="both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3"/>
                <w:szCs w:val="23"/>
              </w:rPr>
              <w:t>肿瘤微环境专业终身榜单</w:t>
            </w:r>
            <w:r>
              <w:rPr>
                <w:rStyle w:val="any"/>
                <w:rFonts w:ascii="等线" w:eastAsia="等线" w:hAnsi="等线" w:cs="等线"/>
                <w:b/>
                <w:bCs/>
                <w:i w:val="0"/>
                <w:iCs w:val="0"/>
                <w:caps w:val="0"/>
                <w:smallCaps w:val="0"/>
                <w:color w:val="FF0000"/>
                <w:spacing w:val="8"/>
                <w:sz w:val="23"/>
                <w:szCs w:val="23"/>
              </w:rPr>
              <w:t>全球第8位</w:t>
            </w:r>
            <w:r>
              <w:rPr>
                <w:rStyle w:val="any"/>
                <w:rFonts w:ascii="等线" w:eastAsia="等线" w:hAnsi="等线" w:cs="等线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3"/>
                <w:szCs w:val="23"/>
              </w:rPr>
              <w:t>。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作为清华大学医学院和基础医学院的双料教授，傅阳心教授在临床与基础医学研究的交叉地带不断创新，取得了一系列重大突破。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他在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肿瘤免疫治疗领域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的研究成果尤为突出，主导开发了多种极具潜力的肿瘤免疫治疗药物，其中部分已顺利进入临床试验阶段，有望为癌症治疗带来新的变革。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傅阳心教授的学术成果丰硕，已在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Science</w:t>
      </w:r>
      <w:r>
        <w:rPr>
          <w:rStyle w:val="any"/>
          <w:rFonts w:ascii="等线" w:eastAsia="等线" w:hAnsi="等线" w:cs="等线"/>
          <w:b w:val="0"/>
          <w:bCs w:val="0"/>
          <w:caps w:val="0"/>
          <w:smallCaps w:val="0"/>
          <w:color w:val="000000"/>
          <w:spacing w:val="8"/>
          <w:sz w:val="23"/>
          <w:szCs w:val="23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Nature</w:t>
      </w:r>
      <w:r>
        <w:rPr>
          <w:rStyle w:val="any"/>
          <w:rFonts w:ascii="等线" w:eastAsia="等线" w:hAnsi="等线" w:cs="等线"/>
          <w:b w:val="0"/>
          <w:bCs w:val="0"/>
          <w:caps w:val="0"/>
          <w:smallCaps w:val="0"/>
          <w:color w:val="000000"/>
          <w:spacing w:val="8"/>
          <w:sz w:val="23"/>
          <w:szCs w:val="23"/>
        </w:rPr>
        <w:t>、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Nat Med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等顶尖学术刊物发表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27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0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余篇高水平研究论文，论文引用次数超过59000次，H-index高达120。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凭借卓越的学术影响力，他不仅多次入选科睿唯安全球高被引科学家榜单，还连续多年跻身 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FF0000"/>
          <w:spacing w:val="8"/>
          <w:sz w:val="23"/>
          <w:szCs w:val="23"/>
        </w:rPr>
        <w:t>“中国高被引学者” 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榜单，成为国内国际学术界公认的杰出科学家。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color w:val="2E54A1"/>
          <w:spacing w:val="8"/>
          <w:sz w:val="23"/>
          <w:szCs w:val="23"/>
        </w:rPr>
        <w:t>ScholarGPS 榜单：严谨的学术衡量标尺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b/>
          <w:bCs/>
          <w:caps w:val="0"/>
          <w:smallCaps w:val="0"/>
          <w:strike w:val="0"/>
          <w:color w:val="2E54A1"/>
          <w:spacing w:val="8"/>
          <w:sz w:val="22"/>
          <w:szCs w:val="22"/>
          <w:u w:val="none"/>
        </w:rPr>
        <w:drawing>
          <wp:inline>
            <wp:extent cx="5262944" cy="111004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273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944" cy="111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ScholarGPS 榜单的权威性源于其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科学严谨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的评估体系。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该榜单依托全球3000多万学者的海量信息以及丰富的论文、专利数据资源，运用先进的人工智能技术，综合考量学者的研究成果产出（论文发表数量）、学术影响力（引用次数，严格排除自引）以及论文质量等核心指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通过对这些关键数据的深度挖掘与分析，精确衡量全球学者及科研机构在不同领域、学科和专业的学术表现，为学术界提供了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客观、公正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的评价依据，其排名方法在全球范围内得到广泛认可与高度赞誉。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此次清华医学院两位学者的出色表现，</w:t>
      </w:r>
      <w:r>
        <w:rPr>
          <w:rStyle w:val="any"/>
          <w:rFonts w:ascii="等线" w:eastAsia="等线" w:hAnsi="等线" w:cs="等线"/>
          <w:b/>
          <w:bCs/>
          <w:caps w:val="0"/>
          <w:smallCaps w:val="0"/>
          <w:spacing w:val="8"/>
          <w:sz w:val="23"/>
          <w:szCs w:val="23"/>
        </w:rPr>
        <w:t>不仅彰显了他们个人在医学研究道路上的不懈探索与卓越成就，更代表了清华大学在医学教育与科研领域的雄厚实力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before="0" w:after="120" w:line="360" w:lineRule="auto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相信在这些顶尖学者的引领下，我国医学科研将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会</w:t>
      </w:r>
      <w:r>
        <w:rPr>
          <w:rStyle w:val="any"/>
          <w:rFonts w:ascii="等线" w:eastAsia="等线" w:hAnsi="等线" w:cs="等线"/>
          <w:caps w:val="0"/>
          <w:smallCaps w:val="0"/>
          <w:spacing w:val="8"/>
          <w:sz w:val="23"/>
          <w:szCs w:val="23"/>
        </w:rPr>
        <w:t>不断迈向新的高峰，为全球医学发展贡献更多的中国智慧与力量。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table" w:customStyle="1" w:styleId="table">
    <w:name w:val="table"/>
    <w:basedOn w:val="TableNormal"/>
    <w:tblPr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jk1NjkzNA==&amp;mid=2247483693&amp;idx=1&amp;sn=14c4f9b73e6db05e246060d0313fcb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