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复旦大学生命科学学院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XuYing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团队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Oncotarget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论文重复图像被关注，背后有多项国基金支持！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2025-05-01 08:01:16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29692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351883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96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2015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10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2</w:t>
      </w:r>
      <w:r>
        <w:rPr>
          <w:rStyle w:val="any"/>
          <w:rFonts w:ascii="PMingLiU" w:eastAsia="PMingLiU" w:hAnsi="PMingLiU" w:cs="PMingLiU"/>
          <w:spacing w:val="8"/>
        </w:rPr>
        <w:t>日，一篇题为：</w:t>
      </w:r>
      <w:r>
        <w:rPr>
          <w:rStyle w:val="any"/>
          <w:rFonts w:ascii="Times New Roman" w:eastAsia="Times New Roman" w:hAnsi="Times New Roman" w:cs="Times New Roman"/>
          <w:spacing w:val="8"/>
        </w:rPr>
        <w:t>PPE26 induces TLR2-dependent activation of macrophages and drives Th1-type T-cell immunity by triggering the cross-talk of multiple pathways involved in the host response</w:t>
      </w:r>
      <w:r>
        <w:rPr>
          <w:rStyle w:val="any"/>
          <w:rFonts w:ascii="PMingLiU" w:eastAsia="PMingLiU" w:hAnsi="PMingLiU" w:cs="PMingLiU"/>
          <w:spacing w:val="8"/>
        </w:rPr>
        <w:t>的</w:t>
      </w:r>
      <w:r>
        <w:rPr>
          <w:rStyle w:val="any"/>
          <w:rFonts w:ascii="PMingLiU" w:eastAsia="PMingLiU" w:hAnsi="PMingLiU" w:cs="PMingLiU"/>
          <w:spacing w:val="8"/>
        </w:rPr>
        <w:t>研究论文在《</w:t>
      </w:r>
      <w:r>
        <w:rPr>
          <w:rStyle w:val="any"/>
          <w:rFonts w:ascii="Times New Roman" w:eastAsia="Times New Roman" w:hAnsi="Times New Roman" w:cs="Times New Roman"/>
          <w:spacing w:val="8"/>
        </w:rPr>
        <w:t>Oncotarget</w:t>
      </w:r>
      <w:r>
        <w:rPr>
          <w:rStyle w:val="any"/>
          <w:rFonts w:ascii="PMingLiU" w:eastAsia="PMingLiU" w:hAnsi="PMingLiU" w:cs="PMingLiU"/>
          <w:spacing w:val="8"/>
        </w:rPr>
        <w:t>》期刊发表，</w:t>
      </w: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月，</w:t>
      </w: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Pupbeer</w:t>
      </w:r>
      <w:r>
        <w:rPr>
          <w:rStyle w:val="any"/>
          <w:rFonts w:ascii="PMingLiU" w:eastAsia="PMingLiU" w:hAnsi="PMingLiU" w:cs="PMingLiU"/>
          <w:spacing w:val="8"/>
        </w:rPr>
        <w:t>学术监督平台上，国际知名学术打假人</w:t>
      </w:r>
      <w:r>
        <w:rPr>
          <w:rStyle w:val="any"/>
          <w:rFonts w:ascii="Times New Roman" w:eastAsia="Times New Roman" w:hAnsi="Times New Roman" w:cs="Times New Roman"/>
          <w:spacing w:val="8"/>
        </w:rPr>
        <w:t>Xenosphingia jansei</w:t>
      </w:r>
      <w:r>
        <w:rPr>
          <w:rStyle w:val="any"/>
          <w:rFonts w:ascii="PMingLiU" w:eastAsia="PMingLiU" w:hAnsi="PMingLiU" w:cs="PMingLiU"/>
          <w:spacing w:val="8"/>
        </w:rPr>
        <w:t>对该论文提出质疑，</w:t>
      </w:r>
      <w:r>
        <w:rPr>
          <w:rStyle w:val="any"/>
          <w:rFonts w:ascii="PMingLiU" w:eastAsia="PMingLiU" w:hAnsi="PMingLiU" w:cs="PMingLiU"/>
          <w:spacing w:val="8"/>
        </w:rPr>
        <w:t>认为存在图像重复。论文</w:t>
      </w:r>
      <w:r>
        <w:rPr>
          <w:rStyle w:val="any"/>
          <w:rFonts w:ascii="Times New Roman" w:eastAsia="Times New Roman" w:hAnsi="Times New Roman" w:cs="Times New Roman"/>
          <w:spacing w:val="8"/>
        </w:rPr>
        <w:t>DOI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10.18632/oncotarget.5956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3203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4296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2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基金支持：</w:t>
      </w:r>
      <w:r>
        <w:rPr>
          <w:rStyle w:val="any"/>
          <w:rFonts w:ascii="PMingLiU" w:eastAsia="PMingLiU" w:hAnsi="PMingLiU" w:cs="PMingLiU"/>
          <w:spacing w:val="8"/>
        </w:rPr>
        <w:t>国家重点研发计划</w:t>
      </w:r>
      <w:r>
        <w:rPr>
          <w:rStyle w:val="any"/>
          <w:rFonts w:ascii="Times New Roman" w:eastAsia="Times New Roman" w:hAnsi="Times New Roman" w:cs="Times New Roman"/>
          <w:spacing w:val="8"/>
        </w:rPr>
        <w:t>[2012ZX10003008]</w:t>
      </w:r>
      <w:r>
        <w:rPr>
          <w:rStyle w:val="any"/>
          <w:rFonts w:ascii="PMingLiU" w:eastAsia="PMingLiU" w:hAnsi="PMingLiU" w:cs="PMingLiU"/>
          <w:spacing w:val="8"/>
        </w:rPr>
        <w:t>；国家自然科学基金委员会</w:t>
      </w:r>
      <w:r>
        <w:rPr>
          <w:rStyle w:val="any"/>
          <w:rFonts w:ascii="Times New Roman" w:eastAsia="Times New Roman" w:hAnsi="Times New Roman" w:cs="Times New Roman"/>
          <w:spacing w:val="8"/>
        </w:rPr>
        <w:t>[31100660]</w:t>
      </w:r>
      <w:r>
        <w:rPr>
          <w:rStyle w:val="any"/>
          <w:rFonts w:ascii="PMingLiU" w:eastAsia="PMingLiU" w:hAnsi="PMingLiU" w:cs="PMingLiU"/>
          <w:spacing w:val="8"/>
        </w:rPr>
        <w:t>；上海市科委自然科学基金</w:t>
      </w:r>
      <w:r>
        <w:rPr>
          <w:rStyle w:val="any"/>
          <w:rFonts w:ascii="Times New Roman" w:eastAsia="Times New Roman" w:hAnsi="Times New Roman" w:cs="Times New Roman"/>
          <w:spacing w:val="8"/>
        </w:rPr>
        <w:t>[11ZR1401600]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30"/>
          <w:szCs w:val="30"/>
        </w:rPr>
        <w:t>质疑信息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360" w:lineRule="atLeast"/>
        <w:ind w:left="300" w:right="300" w:firstLine="0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比预想的要相似得多。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ImageTwin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检测到的相似性。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63144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24007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3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360" w:lineRule="atLeast"/>
        <w:ind w:left="300" w:right="300" w:firstLine="0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不同时期比预期的要相似得多。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50444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58274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04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88888"/>
          <w:spacing w:val="8"/>
          <w:sz w:val="23"/>
          <w:szCs w:val="23"/>
        </w:rPr>
        <w:t>信息来源：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3"/>
          <w:szCs w:val="23"/>
        </w:rPr>
        <w:t>https://pubpeer.com/publications/C60AF9985B3E47069A6FEB818A1ABC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3"/>
          <w:szCs w:val="23"/>
        </w:rPr>
        <w:t>https://www.oncotarget.com/article/5956/text/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本报道中的信息来自学术网站公开资料，我们对其准确性及完整性不做任何保证，仅供读者参考。如有任何建议或查重需求，欢迎与我们联系。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5386&amp;idx=1&amp;sn=5fd632bf7973ae36c1292b92cf155bfc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