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上海交通大学医学院附属新华医院的论文被撤稿，作者未回应图表数据存在重叠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撤稿共享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07:30:37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陕西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日，上海交通大学医学院附属新华医院的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&amp;Jun Gu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&amp; Fei 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马飞）在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"Chloride intracellular channel 1 (CLIC1) is activated and functions as an oncogene in pancreatic cancer"(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3667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62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存在一处重叠面板。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Concern about Figure 2A.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ImageTwin analysis shows that two panels unexpectedly overlap. Shown with green boxes.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4525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存在重复面板且与无关论文面板不能也存在重叠。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Concerns about Figure 3. Shown is the ImageTwin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Red boxes: Two panels in Figure 3E appear to overlap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5486400" cy="62091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82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Those two other papers, which have their own problems, are: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Li-qian Zhang et al., Analytical Cellular Pathology (2017), DOI: 10.1155/2017/8158254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15"/>
          <w:u w:val="none"/>
        </w:rPr>
        <w:drawing>
          <wp:inline>
            <wp:extent cx="423236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50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本文已于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15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</w:rPr>
        <w:t>日被撤回：主编已撤回本文。文章发表后，有人对文中图表所呈现的数据提出质疑，具体为：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PANC-1 CTRL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si-CTRL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MIAPaca-2 si-CTRL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si-CLIC1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的图像（明场和绿色荧光蛋白（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GFP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3e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MIAPaca-2 CTRL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si-CTRL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因此，主编对文中呈现的数据不再有信心。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21"/>
          <w:szCs w:val="21"/>
        </w:rPr>
        <w:t>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15"/>
          <w:sz w:val="18"/>
          <w:szCs w:val="18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18"/>
          <w:szCs w:val="18"/>
        </w:rPr>
        <w:t>https://link.springer.com/article/10.1007/s12032-025-02702-8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我们的全网查重系统收录了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7000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万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已发表图库，让您的待查图片可以和已发表论文的图片进行对比，防止图片误用，为您的论文发表保驾护航！基于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精准筛查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+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3E3E3E"/>
          <w:spacing w:val="15"/>
          <w:sz w:val="21"/>
          <w:szCs w:val="21"/>
          <w:u w:val="single" w:color="3E3E3E"/>
        </w:rPr>
        <w:t>海外专家人工严审，提供论文图片的核查服务，方便学术期刊、高校、研院所等科研管理部门及时发现并纠正结果图片不当使用。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15"/>
          <w:sz w:val="21"/>
          <w:szCs w:val="21"/>
          <w:u w:val="single" w:color="3E3E3E"/>
        </w:rPr>
        <w:t>如果您有任何建议或需要图片查重帮助，请扫码添加顾问与我们联系。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15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4MDMyMDIxMw==&amp;mid=2247483735&amp;idx=5&amp;sn=c1d01837be268fbc153159a755984b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