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学术不端撤稿通报：深圳市第二人民医院神经外科该研究多处图像重复使用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学术正气歌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学术正气歌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2025-05-08 20:49:28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一、涉事论文信息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论文标题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Moschamindole induces glioma cell apoptosis by blocking Mia40‐dependent mitochondrial intermembrane space assembly and oxidative respiration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Phytotherapy Research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Wiley</w:t>
      </w:r>
      <w:r>
        <w:rPr>
          <w:rStyle w:val="any"/>
          <w:rFonts w:ascii="PMingLiU" w:eastAsia="PMingLiU" w:hAnsi="PMingLiU" w:cs="PMingLiU"/>
          <w:spacing w:val="8"/>
        </w:rPr>
        <w:t>出版社）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发表时间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日在线发表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10.1002/ptr.7061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撤稿日期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二、作者名单及其单位（按论文署名）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黄国栋（</w:t>
      </w:r>
      <w:r>
        <w:rPr>
          <w:rStyle w:val="any"/>
          <w:rFonts w:ascii="Times New Roman" w:eastAsia="Times New Roman" w:hAnsi="Times New Roman" w:cs="Times New Roman"/>
          <w:spacing w:val="8"/>
        </w:rPr>
        <w:t>Guo-Dong Huang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陈凡凡（</w:t>
      </w:r>
      <w:r>
        <w:rPr>
          <w:rStyle w:val="any"/>
          <w:rFonts w:ascii="Times New Roman" w:eastAsia="Times New Roman" w:hAnsi="Times New Roman" w:cs="Times New Roman"/>
          <w:spacing w:val="8"/>
        </w:rPr>
        <w:t>Fan-Fan Chen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杨继虎（</w:t>
      </w:r>
      <w:r>
        <w:rPr>
          <w:rStyle w:val="any"/>
          <w:rFonts w:ascii="Times New Roman" w:eastAsia="Times New Roman" w:hAnsi="Times New Roman" w:cs="Times New Roman"/>
          <w:spacing w:val="8"/>
        </w:rPr>
        <w:t>Ji-Hu Yang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马国旭（</w:t>
      </w:r>
      <w:r>
        <w:rPr>
          <w:rStyle w:val="any"/>
          <w:rFonts w:ascii="Times New Roman" w:eastAsia="Times New Roman" w:hAnsi="Times New Roman" w:cs="Times New Roman"/>
          <w:spacing w:val="8"/>
        </w:rPr>
        <w:t>Guo-Xu Ma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廖子俊（</w:t>
      </w:r>
      <w:r>
        <w:rPr>
          <w:rStyle w:val="any"/>
          <w:rFonts w:ascii="Times New Roman" w:eastAsia="Times New Roman" w:hAnsi="Times New Roman" w:cs="Times New Roman"/>
          <w:spacing w:val="8"/>
        </w:rPr>
        <w:t>Zi-Jun Liao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李维平（</w:t>
      </w:r>
      <w:r>
        <w:rPr>
          <w:rStyle w:val="any"/>
          <w:rFonts w:ascii="Times New Roman" w:eastAsia="Times New Roman" w:hAnsi="Times New Roman" w:cs="Times New Roman"/>
          <w:spacing w:val="8"/>
        </w:rPr>
        <w:t>Wei-Ping Li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李宗阳（</w:t>
      </w:r>
      <w:r>
        <w:rPr>
          <w:rStyle w:val="any"/>
          <w:rFonts w:ascii="Times New Roman" w:eastAsia="Times New Roman" w:hAnsi="Times New Roman" w:cs="Times New Roman"/>
          <w:spacing w:val="8"/>
        </w:rPr>
        <w:t>Zong-Yang Li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陈磊（</w:t>
      </w:r>
      <w:r>
        <w:rPr>
          <w:rStyle w:val="any"/>
          <w:rFonts w:ascii="Times New Roman" w:eastAsia="Times New Roman" w:hAnsi="Times New Roman" w:cs="Times New Roman"/>
          <w:spacing w:val="8"/>
        </w:rPr>
        <w:t>Lei Chen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单位信息：深圳市第二人民医院神经外科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三、涉嫌学术不端行为描述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根据著名科研不端调查员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M. Bik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上的评论，以下为该论文存在的问题：</w:t>
      </w: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图像重复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Figure 6F</w:t>
      </w:r>
      <w:r>
        <w:rPr>
          <w:rStyle w:val="any"/>
          <w:rFonts w:ascii="PMingLiU" w:eastAsia="PMingLiU" w:hAnsi="PMingLiU" w:cs="PMingLiU"/>
          <w:spacing w:val="8"/>
        </w:rPr>
        <w:t>中的某些图像与以下两篇文章中的图像完全相同，尽管它们宣称代表不同的实验条件：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Liu YH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, Oncology Reports (2021)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DOI: 10.3892/or.2021.8087</w:t>
      </w:r>
    </w:p>
    <w:p>
      <w:pPr>
        <w:pStyle w:val="p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Huang GD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, Neurochemistry International (2021)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DOI: 10.1016/j.neuint.2021.105051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074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406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0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389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02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重复发表数据用于不同实验背景</w:t>
      </w:r>
      <w:r>
        <w:rPr>
          <w:rStyle w:val="any"/>
          <w:rFonts w:ascii="PMingLiU" w:eastAsia="PMingLiU" w:hAnsi="PMingLiU" w:cs="PMingLiU"/>
          <w:spacing w:val="8"/>
        </w:rPr>
        <w:t>：重复使用的图像被标注为不同实验组别和条件，这严重破坏了科学数据的可信性。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8295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332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82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446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209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缺乏原始数据支持</w:t>
      </w:r>
      <w:r>
        <w:rPr>
          <w:rStyle w:val="any"/>
          <w:rFonts w:ascii="PMingLiU" w:eastAsia="PMingLiU" w:hAnsi="PMingLiU" w:cs="PMingLiU"/>
          <w:spacing w:val="8"/>
        </w:rPr>
        <w:t>：作者在知悉问题后向期刊提交了撤稿请求，声称相关实验由第三方技术公司完成，原始数据无法获取。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6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四、期刊官方撤稿声明要点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根据</w:t>
      </w:r>
      <w:r>
        <w:rPr>
          <w:rStyle w:val="any"/>
          <w:rFonts w:ascii="Times New Roman" w:eastAsia="Times New Roman" w:hAnsi="Times New Roman" w:cs="Times New Roman"/>
          <w:spacing w:val="8"/>
        </w:rPr>
        <w:t>Wiley</w:t>
      </w:r>
      <w:r>
        <w:rPr>
          <w:rStyle w:val="any"/>
          <w:rFonts w:ascii="PMingLiU" w:eastAsia="PMingLiU" w:hAnsi="PMingLiU" w:cs="PMingLiU"/>
          <w:spacing w:val="8"/>
        </w:rPr>
        <w:t>期刊撤稿声明，撤稿是由于：</w:t>
      </w:r>
    </w:p>
    <w:p>
      <w:pPr>
        <w:pStyle w:val="p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存在确凿证据表明图像在多个论文中重复使用；</w:t>
      </w:r>
    </w:p>
    <w:p>
      <w:pPr>
        <w:pStyle w:val="p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图像对应的实验条件不一致，违反科研诚信；</w:t>
      </w:r>
    </w:p>
    <w:p>
      <w:pPr>
        <w:pStyle w:val="p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原始数据缺失，无法验证研究结论；</w:t>
      </w:r>
    </w:p>
    <w:p>
      <w:pPr>
        <w:pStyle w:val="p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部分作者与其他涉事论文重合。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作者未对撤稿通知作出回应。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7" style="width:6in;height:0.75pt" o:hrpct="1000" o:hrstd="t" o:hr="t" filled="t" fillcolor="gray" stroked="f">
            <v:path strokeok="f"/>
          </v:rect>
        </w:pic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4"/>
          <w:szCs w:val="24"/>
        </w:rPr>
        <w:t>五、结语与建议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类重复使用图像并报告为不同实验结果的行为，构成严重的学术不端。建议相关研究机构对黄国栋及其团队展开进一步调查，并在中国学术不端记录系统中留档处理。同时，科研界应加强图像审核和原始数据保管机制，保障科研质量与伦理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4ODI5MjY5OQ==&amp;mid=2247483777&amp;idx=1&amp;sn=2c800d483db0f319d8b3e653e2be5f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