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Cherry picking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是不是造假？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18:25:41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科学研究：有时科学研究中也会出现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cherry picking </w:t>
      </w:r>
      <w:r>
        <w:rPr>
          <w:rStyle w:val="any"/>
          <w:rFonts w:ascii="PMingLiU" w:eastAsia="PMingLiU" w:hAnsi="PMingLiU" w:cs="PMingLiU"/>
          <w:spacing w:val="8"/>
        </w:rPr>
        <w:t>的情况。科学家可能会有意选择性地报道实验结果，以支持他们的假设或理论，而忽略那些与之相悖的结果。这可能导致研究结果的偏见和不准确性。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234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26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47&amp;idx=1&amp;sn=ecbdf77edfa9bd8282086f724b45a09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