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图片、卡钳重复多人！四川省人民医院学者论文被撤稿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2025-05-07 21:28:28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Disease Markers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Jie Zhang , Yan-Tao Yin , Chi-Hua Wu , Rong-Lin Qiu , Wen-Jun Jiang , Xiao-Geng Deng , Zhi-Xi Li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共同完成，论文存在图片重复多人、卡钳重复等问题被质疑后撤稿。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AK4 Promotes the Progression of HER2-Positive Breast Cancer by Facilitating Cell Proliferation and Invasion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Jie Zhang 1, Yan-Tao Yin 2, Chi-Hua Wu 3, Rong-Lin Qiu 1, Wen-Jun Jiang 2, Xiao-Geng Deng 1, Zhi-Xi Li 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Dis Markers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10.1155/2019/8186091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31827645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PMC6886328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1. </w:t>
      </w:r>
      <w:r>
        <w:rPr>
          <w:rStyle w:val="a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#</w:t>
      </w:r>
      <w:r>
        <w:rPr>
          <w:rStyle w:val="a"/>
          <w:rFonts w:ascii="PMingLiU" w:eastAsia="PMingLiU" w:hAnsi="PMingLiU" w:cs="PMingLiU"/>
          <w:b w:val="0"/>
          <w:bCs w:val="0"/>
          <w:i w:val="0"/>
          <w:iCs w:val="0"/>
          <w:spacing w:val="8"/>
        </w:rPr>
        <w:t>中山大学孙中山纪念医院小儿外科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2. </w:t>
      </w:r>
      <w:r>
        <w:rPr>
          <w:rStyle w:val="a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#</w:t>
      </w:r>
      <w:r>
        <w:rPr>
          <w:rStyle w:val="a"/>
          <w:rFonts w:ascii="PMingLiU" w:eastAsia="PMingLiU" w:hAnsi="PMingLiU" w:cs="PMingLiU"/>
          <w:b w:val="0"/>
          <w:bCs w:val="0"/>
          <w:i w:val="0"/>
          <w:iCs w:val="0"/>
          <w:spacing w:val="8"/>
        </w:rPr>
        <w:t>四川省人民医院小儿外科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3. </w:t>
      </w:r>
      <w:r>
        <w:rPr>
          <w:rStyle w:val="a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#</w:t>
      </w:r>
      <w:r>
        <w:rPr>
          <w:rStyle w:val="a"/>
          <w:rFonts w:ascii="PMingLiU" w:eastAsia="PMingLiU" w:hAnsi="PMingLiU" w:cs="PMingLiU"/>
          <w:b w:val="0"/>
          <w:bCs w:val="0"/>
          <w:i w:val="0"/>
          <w:iCs w:val="0"/>
          <w:spacing w:val="8"/>
        </w:rPr>
        <w:t>四川省人民医院乳腺外科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Phyllosticta caprifolii comment accepted March 2021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661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05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Hoya camphorifolia comment accepted April 2023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[left] Fig 4b from "APLNR promotes the progression of osteosarcoma by stimulating cell proliferation and invasion" (Cui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[right] Fig 4b.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148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48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April 2023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Clockwise from upper left: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3c from "APLNR promotes the progression of osteosarcoma by stimulating cell proliferation and invasion" (Cui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3c from "Kinesin Family Member 18A (KIF18A) Contributes to the Proliferation, Migration, and Invasion of Lung Adenocarcinoma Cells In Vitro and In Vivo" (Chen &amp; Zhong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3c from "Identification of Kinesin Family Member 2A (KIF2A) as a Promising Therapeutic Target for Osteosarcoma" (Wang et al 2020a).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3c.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916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79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#4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April 2023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Clockwise from left: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4C,D from "CYPA promotes the progression and metastasis of serous ovarian cancer (SOC) in vitro and in vivo" (Qi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5b,c from "SMYD2 promotes cervical cancer growth by stimulating cell proliferation" (Sun et al 2019).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966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27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#5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April 2023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[left] Fig 4a from "KIF5A Promotes Bladder Cancer Proliferation In Vitro and In Vivo" (Tian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[right] Fig 4a.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645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59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Is further comment necessary?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UPDATEs are always necessary. Another sighting of the calipers! Fig 5A from "ASPM predicts poor prognosis and regulates cell proliferation in bladder cancer" (Gao et al 2020):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0116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23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#6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April 2023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[right] Fig 4A from "ASPM predicts poor prognosis and regulates cell proliferation in bladder cancer" (Gao et al 2020).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123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19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#7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April 2023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Another sighting of the calipers and tumors! Fig 5A from "KIF23 enhances cell proliferation in pancreatic ductal adenocarcinoma and is a potent therapeutic target" (Gao et al 2020):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9964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54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5a from "KIF20B Promotes Cell Proliferation and May Be a Potential Therapeutic Target in Pancreatic Cancer" (Chen et al 2021).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0370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40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#8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April 2023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Top to bottom: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3d from "KIF15 Promotes Proliferation and Growth of Hepatocellular Carcinoma" (Sun et al 2020).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2b.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3B from "Kinesin family member 15 can promote the proliferation of glioblastoma" (Wang et al 2022)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48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064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目前该论文引用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次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907631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43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Specifically: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2b: The Immunoblot assay bands corresponding to AK4 and β-actin expression in the MCF7 cells have been duplicated in Figure 3b (right) of [2], and Figure 3d (left) of [3], while labelled as other proteins identified in other cell types.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3a: The image of the cell cultures is identical to the culture plates shown in Figure 4a in [4], where the colonies are labelled as different cell types.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3c: Multiple duplications of the 3 wound closure assay images (except the image on the top right) across several publications. The top left panel can be seen in Figure 3c (bottom left) of [5], while the bottom panels are duplicated in Figure 3c (bottom) of [6].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3d: The bottom right section of the MCF7 shRNA image is identical to the bottom left section of the MDA-MB-231 shRNA image.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4a: The tumors are present in Figure 4a of [7] as the 8 tumors on the right side of the figure. Some of these tumors can also be seen in Figure 5 of [4, 8] and [9] in a different arrangement.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4b: The images of the 2 tumors have been duplicated in Figure 4b of [5].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4c: A duplicate of the immunohistochemistry image on the right has been found in Figure 4c (right) of [10] and Figure 5b (left) of [11]. The panel on the left has also been duplicated in [10] as Figure 4d (left). All the figures above attribute the immunohistochemistry images to different tissue types.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作为调查的结果，本文的数据和结论被认为是不可靠的。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作者被告知撤回该论文的决定，但没有提供回应。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67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06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96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83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emf" /><Relationship Id="rId18" Type="http://schemas.openxmlformats.org/officeDocument/2006/relationships/image" Target="media/image13.jpe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900&amp;idx=1&amp;sn=3ac4e4941d48394d3645e0882ac2f7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