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没有共同作者图片互相重复！中南大学湘雅医院和上海市第六人民医院学者论文被质疑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这两篇图片互相重复的论文来自【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Tumor Biology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期刊】和【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期刊】主要作者来自中南大学湘雅医院和上海市第六人民医院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中南大学湘雅医院论文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MicroRNA-34a inhibits tumor invasion and metastasis in osteosarcoma partly by effecting C-IAP2 and Bcl-2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Jie Wen, Yan-Kun Zhao, Yan Liu, Jin-Feng Zhao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Tumour Biology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10.1177/1010428317705761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28635396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上海市第六人民医院论文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MiR-542-5p is a negative prognostic factor and promotes osteosarcoma tumorigenesis by targeting HUWE1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Dong-dong Cheng, Tao Yu, Tu Hu, Ming Yao, Cun-yi Fan, Qing-cheng Yang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6(40): 42761-72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10.18632/oncotarget.6199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26498360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PMC4767468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互相重复图片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3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8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0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00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90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4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64&amp;idx=1&amp;sn=cca6e801edbc518267da3d0b6e3d84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