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十年前论文再次被质疑，南京医科学大学生殖医学国家重点实验室图片重复引起热议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19:30:21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Journal of Cellular and Molecular Medicine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Weibing Tang , Junwei Tang , Jun He , Zhigang Zhou , Yufeng Qin , Jingjing Qin , Bo Li , Xiaoqun Xu , Qiming Geng , Weiwei Jiang , Wei Wu , Xinru Wang , Yankai Xia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共同完成，近期图片重复被质疑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SLIT2/ROBO1-miR-218-1-RET/PLAG1: a new disease pathway involved in Hirschsprung's disease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Weibing Tang, Junwei Tang, Jun He, Zhigang Zhou, Yufeng Qin, Jingjing Qin, Bo Li, Xiaoqun Xu, Qiming Geng, Weiwei Jiang, Wei Wu, Xinru Wang, Yankai Xia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Cellular and Molecular 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10.1111/jcmm.12454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25786906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PMC4459835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</w:rPr>
        <w:t>#</w:t>
      </w:r>
      <w:r>
        <w:rPr>
          <w:rStyle w:val="a"/>
          <w:rFonts w:ascii="PMingLiU" w:eastAsia="PMingLiU" w:hAnsi="PMingLiU" w:cs="PMingLiU"/>
          <w:b w:val="0"/>
          <w:bCs w:val="0"/>
          <w:i w:val="0"/>
          <w:iCs w:val="0"/>
          <w:spacing w:val="8"/>
        </w:rPr>
        <w:t>南京医科大学公共卫生学院毒理学研究所生殖医学国家重点实验室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"/>
          <w:rFonts w:ascii="Segoe UI" w:eastAsia="Segoe UI" w:hAnsi="Segoe UI" w:cs="Segoe UI"/>
          <w:b w:val="0"/>
          <w:bCs w:val="0"/>
          <w:i w:val="0"/>
          <w:iCs w:val="0"/>
          <w:caps w:val="0"/>
          <w:spacing w:val="0"/>
          <w:shd w:val="clear" w:color="auto" w:fill="FFFFFF"/>
        </w:rPr>
        <w:t>#</w:t>
      </w:r>
      <w:r>
        <w:rPr>
          <w:rStyle w:val="a"/>
          <w:rFonts w:ascii="PMingLiU" w:eastAsia="PMingLiU" w:hAnsi="PMingLiU" w:cs="PMingLiU"/>
          <w:b w:val="0"/>
          <w:bCs w:val="0"/>
          <w:i w:val="0"/>
          <w:iCs w:val="0"/>
          <w:caps w:val="0"/>
          <w:spacing w:val="0"/>
          <w:shd w:val="clear" w:color="auto" w:fill="FFFFFF"/>
        </w:rPr>
        <w:t>现代毒理学实验室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（南京医科大学）等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5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036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425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423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297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759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864&amp;idx=3&amp;sn=082a7c6d0b6c1f73bee63ef5e64b0b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