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36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25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67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49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45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23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