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成都第三人民医院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JAMA Internal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论文遭质疑，试验漏洞百出：人数差异、方案不符、伦理存疑，可信度遭重创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00:00:52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04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56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75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45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年，成都第三人民医院的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Tan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Rui Zhu </w:t>
      </w:r>
      <w:r>
        <w:rPr>
          <w:rStyle w:val="any"/>
          <w:rFonts w:ascii="PMingLiU" w:eastAsia="PMingLiU" w:hAnsi="PMingLiU" w:cs="PMingLiU"/>
          <w:spacing w:val="8"/>
        </w:rPr>
        <w:t>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JAMA Internal Medicine</w:t>
      </w:r>
      <w:r>
        <w:rPr>
          <w:rStyle w:val="any"/>
          <w:rFonts w:ascii="PMingLiU" w:eastAsia="PMingLiU" w:hAnsi="PMingLiU" w:cs="PMingLiU"/>
          <w:spacing w:val="8"/>
        </w:rPr>
        <w:t>》杂志发表了关于维生素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K2 </w:t>
      </w:r>
      <w:r>
        <w:rPr>
          <w:rStyle w:val="any"/>
          <w:rFonts w:ascii="PMingLiU" w:eastAsia="PMingLiU" w:hAnsi="PMingLiU" w:cs="PMingLiU"/>
          <w:spacing w:val="8"/>
        </w:rPr>
        <w:t>用于治疗夜间腿部痉挛的随机临床试验研究。该研究试图探寻维生素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K2 </w:t>
      </w:r>
      <w:r>
        <w:rPr>
          <w:rStyle w:val="any"/>
          <w:rFonts w:ascii="PMingLiU" w:eastAsia="PMingLiU" w:hAnsi="PMingLiU" w:cs="PMingLiU"/>
          <w:spacing w:val="8"/>
        </w:rPr>
        <w:t>对缓解夜间腿部痉挛的作用，安排参与者随机接受每日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180μg </w:t>
      </w:r>
      <w:r>
        <w:rPr>
          <w:rStyle w:val="any"/>
          <w:rFonts w:ascii="PMingLiU" w:eastAsia="PMingLiU" w:hAnsi="PMingLiU" w:cs="PMingLiU"/>
          <w:spacing w:val="8"/>
        </w:rPr>
        <w:t>维生素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K2 </w:t>
      </w:r>
      <w:r>
        <w:rPr>
          <w:rStyle w:val="any"/>
          <w:rFonts w:ascii="PMingLiU" w:eastAsia="PMingLiU" w:hAnsi="PMingLiU" w:cs="PMingLiU"/>
          <w:spacing w:val="8"/>
        </w:rPr>
        <w:t>或安慰剂，进行为期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周的试验。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96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>Alison Avenell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Mark J Bolland </w:t>
      </w:r>
      <w:r>
        <w:rPr>
          <w:rStyle w:val="any"/>
          <w:rFonts w:ascii="PMingLiU" w:eastAsia="PMingLiU" w:hAnsi="PMingLiU" w:cs="PMingLiU"/>
          <w:spacing w:val="8"/>
        </w:rPr>
        <w:t>等研究人员向《</w:t>
      </w:r>
      <w:r>
        <w:rPr>
          <w:rStyle w:val="any"/>
          <w:rFonts w:ascii="Times New Roman" w:eastAsia="Times New Roman" w:hAnsi="Times New Roman" w:cs="Times New Roman"/>
          <w:spacing w:val="8"/>
        </w:rPr>
        <w:t>JAMA Internal Medicine</w:t>
      </w:r>
      <w:r>
        <w:rPr>
          <w:rStyle w:val="any"/>
          <w:rFonts w:ascii="PMingLiU" w:eastAsia="PMingLiU" w:hAnsi="PMingLiU" w:cs="PMingLiU"/>
          <w:spacing w:val="8"/>
        </w:rPr>
        <w:t>》杂志提交信件及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REAPPRAISED </w:t>
      </w:r>
      <w:r>
        <w:rPr>
          <w:rStyle w:val="any"/>
          <w:rFonts w:ascii="PMingLiU" w:eastAsia="PMingLiU" w:hAnsi="PMingLiU" w:cs="PMingLiU"/>
          <w:spacing w:val="8"/>
        </w:rPr>
        <w:t>清单，指出这项试验存在众多完整性问题。从随机化环节来看，不同试验相关文件对随机化的描述截然不同。多数文件暗示采用置换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/ </w:t>
      </w:r>
      <w:r>
        <w:rPr>
          <w:rStyle w:val="any"/>
          <w:rFonts w:ascii="PMingLiU" w:eastAsia="PMingLiU" w:hAnsi="PMingLiU" w:cs="PMingLiU"/>
          <w:spacing w:val="8"/>
        </w:rPr>
        <w:t>区组随机化，按此设计组间人数应相等，可实际试验公布的两组人数相差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人，这一情况表明随机化过程可能出现错误。同时，已发表的试验方案与实际试验在功效计算事件数量、随访安排、基线收集项目等方面不一致，且关键的置信区间也无法被复制。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57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01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REAPPRAISED </w:t>
      </w:r>
      <w:r>
        <w:rPr>
          <w:rStyle w:val="any"/>
          <w:rFonts w:ascii="PMingLiU" w:eastAsia="PMingLiU" w:hAnsi="PMingLiU" w:cs="PMingLiU"/>
          <w:spacing w:val="8"/>
        </w:rPr>
        <w:t>清单的详细检查，更多问题浮出水面。在研究管理上，彭州新源慢性病医院参与了受试者招募，却未在其他文件中被提及，是否存在未公开的第三个招募点以及该点是否获得伦理批准存疑。伦理方面，虽称有两家医院伦理委员会批准，但北川医学院附属医院的伦理批准细节未给出。在研究行为中，夜间腿部痉挛数据收集方式模糊不清，访问安排前后矛盾。分析方法上，统计分析计划混乱且功效计算无法重复。统计数据层面，主要和次要结果的置信区间过窄，安慰剂组数据呈现出诸多不合理现象，例如痉挛频率上升的同时持续时间和严重程度却下降，并且参与试验的老年人糖尿病患病率异常高，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BMI </w:t>
      </w:r>
      <w:r>
        <w:rPr>
          <w:rStyle w:val="any"/>
          <w:rFonts w:ascii="PMingLiU" w:eastAsia="PMingLiU" w:hAnsi="PMingLiU" w:cs="PMingLiU"/>
          <w:spacing w:val="8"/>
        </w:rPr>
        <w:t>值却异常低。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这些问题严重影响了该试验的可信度。若随机化环节存在问题，那么整个试验结果将无法进行有效的因果推断，其可靠性、结论等都需要重新评估审查。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https://pubmed.ncbi.nlm.nih.gov/40314950/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https://jamanetwork.com/journals/jamainternalmedicine/fullarticle/2833577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22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20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98&amp;idx=1&amp;sn=0976ae44792a7c38496bbcae2a6a3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