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震惊！肿瘤坏死因子</w:t>
        </w:r>
        <w:r>
          <w:rPr>
            <w:rStyle w:val="a"/>
            <w:rFonts w:ascii="Times New Roman" w:eastAsia="Times New Roman" w:hAnsi="Times New Roman" w:cs="Times New Roman"/>
            <w:b w:val="0"/>
            <w:bCs w:val="0"/>
            <w:spacing w:val="8"/>
          </w:rPr>
          <w:t>JBC</w:t>
        </w:r>
        <w:r>
          <w:rPr>
            <w:rStyle w:val="a"/>
            <w:rFonts w:ascii="PMingLiU" w:eastAsia="PMingLiU" w:hAnsi="PMingLiU" w:cs="PMingLiU"/>
            <w:b w:val="0"/>
            <w:bCs w:val="0"/>
            <w:spacing w:val="8"/>
          </w:rPr>
          <w:t>研究成果刚出，</w:t>
        </w:r>
        <w:r>
          <w:rPr>
            <w:rStyle w:val="a"/>
            <w:rFonts w:ascii="Times New Roman" w:eastAsia="Times New Roman" w:hAnsi="Times New Roman" w:cs="Times New Roman"/>
            <w:b w:val="0"/>
            <w:bCs w:val="0"/>
            <w:spacing w:val="8"/>
          </w:rPr>
          <w:t xml:space="preserve"> Sholto David </w:t>
        </w:r>
        <w:r>
          <w:rPr>
            <w:rStyle w:val="a"/>
            <w:rFonts w:ascii="PMingLiU" w:eastAsia="PMingLiU" w:hAnsi="PMingLiU" w:cs="PMingLiU"/>
            <w:b w:val="0"/>
            <w:bCs w:val="0"/>
            <w:spacing w:val="8"/>
          </w:rPr>
          <w:t>揭露论文中，同一</w:t>
        </w:r>
        <w:r>
          <w:rPr>
            <w:rStyle w:val="a"/>
            <w:rFonts w:ascii="Times New Roman" w:eastAsia="Times New Roman" w:hAnsi="Times New Roman" w:cs="Times New Roman"/>
            <w:b w:val="0"/>
            <w:bCs w:val="0"/>
            <w:spacing w:val="8"/>
          </w:rPr>
          <w:t xml:space="preserve"> ASK1 </w:t>
        </w:r>
        <w:r>
          <w:rPr>
            <w:rStyle w:val="a"/>
            <w:rFonts w:ascii="PMingLiU" w:eastAsia="PMingLiU" w:hAnsi="PMingLiU" w:cs="PMingLiU"/>
            <w:b w:val="0"/>
            <w:bCs w:val="0"/>
            <w:spacing w:val="8"/>
          </w:rPr>
          <w:t>印迹竟现不同实验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2025-05-03 00:01:22</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5896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1384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2003 </w:t>
      </w:r>
      <w:r>
        <w:rPr>
          <w:rStyle w:val="any"/>
          <w:rFonts w:ascii="PMingLiU" w:eastAsia="PMingLiU" w:hAnsi="PMingLiU" w:cs="PMingLiU"/>
          <w:spacing w:val="8"/>
        </w:rPr>
        <w:t>年，来自耶鲁大学医学院病理学系血管生物学与移植跨学科项目以及免疫生物学、病理学和皮肤病学系的研究团队，在《</w:t>
      </w:r>
      <w:r>
        <w:rPr>
          <w:rStyle w:val="any"/>
          <w:rFonts w:ascii="Times New Roman" w:eastAsia="Times New Roman" w:hAnsi="Times New Roman" w:cs="Times New Roman"/>
          <w:spacing w:val="8"/>
        </w:rPr>
        <w:t>The Journal of clinical investigation</w:t>
      </w:r>
      <w:r>
        <w:rPr>
          <w:rStyle w:val="any"/>
          <w:rFonts w:ascii="PMingLiU" w:eastAsia="PMingLiU" w:hAnsi="PMingLiU" w:cs="PMingLiU"/>
          <w:spacing w:val="8"/>
        </w:rPr>
        <w:t>》杂志上发表了一项重要研究。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58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721328" name=""/>
                    <pic:cNvPicPr>
                      <a:picLocks noChangeAspect="1"/>
                    </pic:cNvPicPr>
                  </pic:nvPicPr>
                  <pic:blipFill>
                    <a:blip xmlns:r="http://schemas.openxmlformats.org/officeDocument/2006/relationships" r:embed="rId8"/>
                    <a:stretch>
                      <a:fillRect/>
                    </a:stretch>
                  </pic:blipFill>
                  <pic:spPr>
                    <a:xfrm>
                      <a:off x="0" y="0"/>
                      <a:ext cx="5486400" cy="44258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473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77116" name=""/>
                    <pic:cNvPicPr>
                      <a:picLocks noChangeAspect="1"/>
                    </pic:cNvPicPr>
                  </pic:nvPicPr>
                  <pic:blipFill>
                    <a:blip xmlns:r="http://schemas.openxmlformats.org/officeDocument/2006/relationships" r:embed="rId9"/>
                    <a:stretch>
                      <a:fillRect/>
                    </a:stretch>
                  </pic:blipFill>
                  <pic:spPr>
                    <a:xfrm>
                      <a:off x="0" y="0"/>
                      <a:ext cx="5486400" cy="545473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该研究主要聚焦于肿瘤坏死因子（</w:t>
      </w:r>
      <w:r>
        <w:rPr>
          <w:rStyle w:val="any"/>
          <w:rFonts w:ascii="Times New Roman" w:eastAsia="Times New Roman" w:hAnsi="Times New Roman" w:cs="Times New Roman"/>
          <w:spacing w:val="8"/>
        </w:rPr>
        <w:t>TNF-α</w:t>
      </w:r>
      <w:r>
        <w:rPr>
          <w:rStyle w:val="any"/>
          <w:rFonts w:ascii="PMingLiU" w:eastAsia="PMingLiU" w:hAnsi="PMingLiU" w:cs="PMingLiU"/>
          <w:spacing w:val="8"/>
        </w:rPr>
        <w:t>）诱导激活的机制。研究成果表明，</w:t>
      </w:r>
      <w:r>
        <w:rPr>
          <w:rStyle w:val="any"/>
          <w:rFonts w:ascii="Times New Roman" w:eastAsia="Times New Roman" w:hAnsi="Times New Roman" w:cs="Times New Roman"/>
          <w:spacing w:val="8"/>
        </w:rPr>
        <w:t xml:space="preserve">AIP1 </w:t>
      </w:r>
      <w:r>
        <w:rPr>
          <w:rStyle w:val="any"/>
          <w:rFonts w:ascii="PMingLiU" w:eastAsia="PMingLiU" w:hAnsi="PMingLiU" w:cs="PMingLiU"/>
          <w:spacing w:val="8"/>
        </w:rPr>
        <w:t>通过促进</w:t>
      </w:r>
      <w:r>
        <w:rPr>
          <w:rStyle w:val="any"/>
          <w:rFonts w:ascii="Times New Roman" w:eastAsia="Times New Roman" w:hAnsi="Times New Roman" w:cs="Times New Roman"/>
          <w:spacing w:val="8"/>
        </w:rPr>
        <w:t xml:space="preserve"> ASK1 </w:t>
      </w:r>
      <w:r>
        <w:rPr>
          <w:rStyle w:val="any"/>
          <w:rFonts w:ascii="PMingLiU" w:eastAsia="PMingLiU" w:hAnsi="PMingLiU" w:cs="PMingLiU"/>
          <w:spacing w:val="8"/>
        </w:rPr>
        <w:t>与其抑制剂</w:t>
      </w:r>
      <w:r>
        <w:rPr>
          <w:rStyle w:val="any"/>
          <w:rFonts w:ascii="Times New Roman" w:eastAsia="Times New Roman" w:hAnsi="Times New Roman" w:cs="Times New Roman"/>
          <w:spacing w:val="8"/>
        </w:rPr>
        <w:t xml:space="preserve"> 14 - 3 - 3 </w:t>
      </w:r>
      <w:r>
        <w:rPr>
          <w:rStyle w:val="any"/>
          <w:rFonts w:ascii="PMingLiU" w:eastAsia="PMingLiU" w:hAnsi="PMingLiU" w:cs="PMingLiU"/>
          <w:spacing w:val="8"/>
        </w:rPr>
        <w:t>的解离，从而介导</w:t>
      </w:r>
      <w:r>
        <w:rPr>
          <w:rStyle w:val="any"/>
          <w:rFonts w:ascii="Times New Roman" w:eastAsia="Times New Roman" w:hAnsi="Times New Roman" w:cs="Times New Roman"/>
          <w:spacing w:val="8"/>
        </w:rPr>
        <w:t xml:space="preserve"> TNF - α </w:t>
      </w:r>
      <w:r>
        <w:rPr>
          <w:rStyle w:val="any"/>
          <w:rFonts w:ascii="PMingLiU" w:eastAsia="PMingLiU" w:hAnsi="PMingLiU" w:cs="PMingLiU"/>
          <w:spacing w:val="8"/>
        </w:rPr>
        <w:t>诱导的</w:t>
      </w:r>
      <w:r>
        <w:rPr>
          <w:rStyle w:val="any"/>
          <w:rFonts w:ascii="Times New Roman" w:eastAsia="Times New Roman" w:hAnsi="Times New Roman" w:cs="Times New Roman"/>
          <w:spacing w:val="8"/>
        </w:rPr>
        <w:t xml:space="preserve"> ASK1 </w:t>
      </w:r>
      <w:r>
        <w:rPr>
          <w:rStyle w:val="any"/>
          <w:rFonts w:ascii="PMingLiU" w:eastAsia="PMingLiU" w:hAnsi="PMingLiU" w:cs="PMingLiU"/>
          <w:spacing w:val="8"/>
        </w:rPr>
        <w:t>激活。这一发现对于深入理解肿瘤坏死因子在细胞信号传导中的作用机制具有重要意义，为相关疾病的研究和治疗提供了新的理论基础。</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293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45252" name=""/>
                    <pic:cNvPicPr>
                      <a:picLocks noChangeAspect="1"/>
                    </pic:cNvPicPr>
                  </pic:nvPicPr>
                  <pic:blipFill>
                    <a:blip xmlns:r="http://schemas.openxmlformats.org/officeDocument/2006/relationships" r:embed="rId10"/>
                    <a:stretch>
                      <a:fillRect/>
                    </a:stretch>
                  </pic:blipFill>
                  <pic:spPr>
                    <a:xfrm>
                      <a:off x="0" y="0"/>
                      <a:ext cx="5486400" cy="5829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然而，在研究发表后，诚信专家</w:t>
      </w:r>
      <w:r>
        <w:rPr>
          <w:rStyle w:val="any"/>
          <w:rFonts w:ascii="Times New Roman" w:eastAsia="Times New Roman" w:hAnsi="Times New Roman" w:cs="Times New Roman"/>
          <w:b/>
          <w:bCs/>
          <w:color w:val="0052FF"/>
          <w:spacing w:val="8"/>
        </w:rPr>
        <w:t xml:space="preserve"> Sholto David </w:t>
      </w:r>
      <w:r>
        <w:rPr>
          <w:rStyle w:val="any"/>
          <w:rFonts w:ascii="PMingLiU" w:eastAsia="PMingLiU" w:hAnsi="PMingLiU" w:cs="PMingLiU"/>
          <w:b/>
          <w:bCs/>
          <w:color w:val="0052FF"/>
          <w:spacing w:val="8"/>
        </w:rPr>
        <w:t>提出了疑问。他指出，在论文的图</w:t>
      </w:r>
      <w:r>
        <w:rPr>
          <w:rStyle w:val="any"/>
          <w:rFonts w:ascii="Times New Roman" w:eastAsia="Times New Roman" w:hAnsi="Times New Roman" w:cs="Times New Roman"/>
          <w:b/>
          <w:bCs/>
          <w:color w:val="0052FF"/>
          <w:spacing w:val="8"/>
        </w:rPr>
        <w:t xml:space="preserve"> 1</w:t>
      </w:r>
      <w:r>
        <w:rPr>
          <w:rStyle w:val="any"/>
          <w:rFonts w:ascii="PMingLiU" w:eastAsia="PMingLiU" w:hAnsi="PMingLiU" w:cs="PMingLiU"/>
          <w:b/>
          <w:bCs/>
          <w:color w:val="0052FF"/>
          <w:spacing w:val="8"/>
        </w:rPr>
        <w:t>、图</w:t>
      </w:r>
      <w:r>
        <w:rPr>
          <w:rStyle w:val="any"/>
          <w:rFonts w:ascii="Times New Roman" w:eastAsia="Times New Roman" w:hAnsi="Times New Roman" w:cs="Times New Roman"/>
          <w:b/>
          <w:bCs/>
          <w:color w:val="0052FF"/>
          <w:spacing w:val="8"/>
        </w:rPr>
        <w:t xml:space="preserve"> 3 </w:t>
      </w:r>
      <w:r>
        <w:rPr>
          <w:rStyle w:val="any"/>
          <w:rFonts w:ascii="PMingLiU" w:eastAsia="PMingLiU" w:hAnsi="PMingLiU" w:cs="PMingLiU"/>
          <w:b/>
          <w:bCs/>
          <w:color w:val="0052FF"/>
          <w:spacing w:val="8"/>
        </w:rPr>
        <w:t>和图</w:t>
      </w:r>
      <w:r>
        <w:rPr>
          <w:rStyle w:val="any"/>
          <w:rFonts w:ascii="Times New Roman" w:eastAsia="Times New Roman" w:hAnsi="Times New Roman" w:cs="Times New Roman"/>
          <w:b/>
          <w:bCs/>
          <w:color w:val="0052FF"/>
          <w:spacing w:val="8"/>
        </w:rPr>
        <w:t xml:space="preserve"> 5 </w:t>
      </w:r>
      <w:r>
        <w:rPr>
          <w:rStyle w:val="any"/>
          <w:rFonts w:ascii="PMingLiU" w:eastAsia="PMingLiU" w:hAnsi="PMingLiU" w:cs="PMingLiU"/>
          <w:b/>
          <w:bCs/>
          <w:color w:val="0052FF"/>
          <w:spacing w:val="8"/>
        </w:rPr>
        <w:t>中，同一个</w:t>
      </w:r>
      <w:r>
        <w:rPr>
          <w:rStyle w:val="any"/>
          <w:rFonts w:ascii="Times New Roman" w:eastAsia="Times New Roman" w:hAnsi="Times New Roman" w:cs="Times New Roman"/>
          <w:b/>
          <w:bCs/>
          <w:color w:val="0052FF"/>
          <w:spacing w:val="8"/>
        </w:rPr>
        <w:t xml:space="preserve"> ASK1 </w:t>
      </w:r>
      <w:r>
        <w:rPr>
          <w:rStyle w:val="any"/>
          <w:rFonts w:ascii="PMingLiU" w:eastAsia="PMingLiU" w:hAnsi="PMingLiU" w:cs="PMingLiU"/>
          <w:b/>
          <w:bCs/>
          <w:color w:val="0052FF"/>
          <w:spacing w:val="8"/>
        </w:rPr>
        <w:t>印迹出现在不同实验里，且图</w:t>
      </w:r>
      <w:r>
        <w:rPr>
          <w:rStyle w:val="any"/>
          <w:rFonts w:ascii="Times New Roman" w:eastAsia="Times New Roman" w:hAnsi="Times New Roman" w:cs="Times New Roman"/>
          <w:b/>
          <w:bCs/>
          <w:color w:val="0052FF"/>
          <w:spacing w:val="8"/>
        </w:rPr>
        <w:t xml:space="preserve"> 1 </w:t>
      </w:r>
      <w:r>
        <w:rPr>
          <w:rStyle w:val="any"/>
          <w:rFonts w:ascii="PMingLiU" w:eastAsia="PMingLiU" w:hAnsi="PMingLiU" w:cs="PMingLiU"/>
          <w:b/>
          <w:bCs/>
          <w:color w:val="0052FF"/>
          <w:spacing w:val="8"/>
        </w:rPr>
        <w:t>的呈现与其他图存在镜像关系。</w:t>
      </w:r>
      <w:r>
        <w:rPr>
          <w:rStyle w:val="any"/>
          <w:rFonts w:ascii="Times New Roman" w:eastAsia="Times New Roman" w:hAnsi="Times New Roman" w:cs="Times New Roman"/>
          <w:spacing w:val="8"/>
        </w:rPr>
        <w:t xml:space="preserve">Sholto David </w:t>
      </w:r>
      <w:r>
        <w:rPr>
          <w:rStyle w:val="any"/>
          <w:rFonts w:ascii="PMingLiU" w:eastAsia="PMingLiU" w:hAnsi="PMingLiU" w:cs="PMingLiU"/>
          <w:spacing w:val="8"/>
        </w:rPr>
        <w:t>希望论文作者能够对此进行检查并给出解释。这一质疑也引发了人们对于科研严谨性的进一步关注。该研究成果以及网友的反馈，都在科研领域引起了广泛的讨论，推动着相关研究不断完善和深入。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https://www.sciencedirect.com/science/article/pii/S0021925820636316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25868"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5502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80&amp;idx=4&amp;sn=54afda799bd856a8edaac75852f55be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