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Sustainability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论文被撤稿，文章与另一不同作者发表文章存在内容重叠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23:24:37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0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18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近日，一则学术圈的消息引发关注。韩国国民大学工商管理学院以及浙江经济职业技术学院的邱佳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赖（</w:t>
      </w:r>
      <w:r>
        <w:rPr>
          <w:rStyle w:val="any"/>
          <w:rFonts w:ascii="Times New Roman" w:eastAsia="Times New Roman" w:hAnsi="Times New Roman" w:cs="Times New Roman"/>
          <w:spacing w:val="8"/>
        </w:rPr>
        <w:t>Qiujia Lai</w:t>
      </w:r>
      <w:r>
        <w:rPr>
          <w:rStyle w:val="any"/>
          <w:rFonts w:ascii="PMingLiU" w:eastAsia="PMingLiU" w:hAnsi="PMingLiU" w:cs="PMingLiU"/>
          <w:spacing w:val="8"/>
        </w:rPr>
        <w:t>）和李国成（</w:t>
      </w:r>
      <w:r>
        <w:rPr>
          <w:rStyle w:val="any"/>
          <w:rFonts w:ascii="Times New Roman" w:eastAsia="Times New Roman" w:hAnsi="Times New Roman" w:cs="Times New Roman"/>
          <w:spacing w:val="8"/>
        </w:rPr>
        <w:t>Gukseong Lee</w:t>
      </w:r>
      <w:r>
        <w:rPr>
          <w:rStyle w:val="any"/>
          <w:rFonts w:ascii="PMingLiU" w:eastAsia="PMingLiU" w:hAnsi="PMingLiU" w:cs="PMingLiU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》杂志发表了名为《女性领导者职业污名意识、职业发展和工作生活平衡的内在机制探索性研究》的文章，该文章发表于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日正式刊出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9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然而，文章发表后，有读者向出版商反映，这篇文章与另一不同作者团队发表的外文文章存在内容重叠问题。《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》杂志编辑部迅速展开调查，依据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的出版伦理政策（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https://www.mdpi.com/ethics#_bookmark30 </w:t>
      </w:r>
      <w:r>
        <w:rPr>
          <w:rStyle w:val="any"/>
          <w:rFonts w:ascii="PMingLiU" w:eastAsia="PMingLiU" w:hAnsi="PMingLiU" w:cs="PMingLiU"/>
          <w:spacing w:val="8"/>
        </w:rPr>
        <w:t>），经严谨核查，确认该文章确实存在显著的内容重叠，且未进行恰当引用。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》杂志编辑部和编辑委员会决定撤回这篇文章，该撤稿决定已获期刊主编批准，同时，文章作者也同意撤稿。此次事件表明，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MDPI </w:t>
      </w:r>
      <w:r>
        <w:rPr>
          <w:rStyle w:val="any"/>
          <w:rFonts w:ascii="PMingLiU" w:eastAsia="PMingLiU" w:hAnsi="PMingLiU" w:cs="PMingLiU"/>
          <w:spacing w:val="8"/>
        </w:rPr>
        <w:t>旗下期刊严格遵循出版伦理准则，坚决维护学术出版的公正性和严谨性，一旦发现学术不端行为，绝不姑息，以确保学术研究的真实性和可靠性，为学术交流营造健康的环境。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https://www.mdpi.com/2071-1050/16/5/1927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01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31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62&amp;idx=4&amp;sn=04a97376dbb247fef1231ce8999d3c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