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学术诚信受挑战！贵州一医院论文被曝图表重复使用</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起风科研</w:t>
      </w:r>
      <w:hyperlink r:id="rId5" w:history="1">
        <w:bookmarkStart w:id="0" w:name="js_name"/>
        <w:r>
          <w:rPr>
            <w:rStyle w:val="a"/>
            <w:rFonts w:ascii="PMingLiU" w:eastAsia="PMingLiU" w:hAnsi="PMingLiU" w:cs="PMingLiU"/>
            <w:spacing w:val="8"/>
            <w:sz w:val="23"/>
            <w:szCs w:val="23"/>
          </w:rPr>
          <w:t>起风科研</w:t>
        </w:r>
      </w:hyperlink>
      <w:bookmarkEnd w:id="0"/>
      <w:r>
        <w:rPr>
          <w:rStyle w:val="richmediametalistem"/>
          <w:rFonts w:ascii="Times New Roman" w:eastAsia="Times New Roman" w:hAnsi="Times New Roman" w:cs="Times New Roman"/>
          <w:color w:val="A5A5A5"/>
          <w:spacing w:val="8"/>
          <w:sz w:val="23"/>
          <w:szCs w:val="23"/>
        </w:rPr>
        <w:t>2025-05-07 05:55:36</w:t>
      </w:r>
      <w:r>
        <w:rPr>
          <w:rStyle w:val="richmediametalistem"/>
          <w:rFonts w:ascii="PMingLiU" w:eastAsia="PMingLiU" w:hAnsi="PMingLiU" w:cs="PMingLiU"/>
          <w:color w:val="A5A5A5"/>
          <w:spacing w:val="8"/>
          <w:sz w:val="23"/>
          <w:szCs w:val="23"/>
        </w:rPr>
        <w:t>广东</w:t>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  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Translational Cancer Research (2019)</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The effect of hericium polysaccharides combined with aspirin on the expression of CD133 and ABCG2 in lung cancer</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猴头菇多糖联合阿司匹林对肺癌细胞CD133、ABCG2表达的影响</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10.21037/tcr.2019.06.01</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图表与另一项研究中提出的图表之间存在意外的重叠。 </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自贵州省人民医院胸外科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Zhansheng Lu , Bo Liu , Qinbing Zhang , Meng Luo , Yongpan Sun</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6"/>
          <w:szCs w:val="26"/>
        </w:rPr>
        <w:t>通讯作者：</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Zhansheng Lu</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(贵州省人民医院胸外科)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44" cy="400171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14999" name=""/>
                    <pic:cNvPicPr>
                      <a:picLocks noChangeAspect="1"/>
                    </pic:cNvPicPr>
                  </pic:nvPicPr>
                  <pic:blipFill>
                    <a:blip xmlns:r="http://schemas.openxmlformats.org/officeDocument/2006/relationships" r:embed="rId6"/>
                    <a:stretch>
                      <a:fillRect/>
                    </a:stretch>
                  </pic:blipFill>
                  <pic:spPr>
                    <a:xfrm>
                      <a:off x="0" y="0"/>
                      <a:ext cx="5270544" cy="40017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2025年5月René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我们发现本研究中提出的图表与另一项研究中提出的图表之间存在意外的重叠（见下文附图）。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40" cy="594968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95288" name=""/>
                    <pic:cNvPicPr>
                      <a:picLocks noChangeAspect="1"/>
                    </pic:cNvPicPr>
                  </pic:nvPicPr>
                  <pic:blipFill>
                    <a:blip xmlns:r="http://schemas.openxmlformats.org/officeDocument/2006/relationships" r:embed="rId7"/>
                    <a:stretch>
                      <a:fillRect/>
                    </a:stretch>
                  </pic:blipFill>
                  <pic:spPr>
                    <a:xfrm>
                      <a:off x="0" y="0"/>
                      <a:ext cx="5272440" cy="5949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https://pubmed.ncbi.nlm.nih.gov/35116830/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https://pubmed.ncbi.nlm.nih.gov/29855376/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我们将通知发布者解决该问题。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https://pmc.ncbi.nlm.nih.gov/articles/PMC8799280/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https://pubpeer.com/publications/D26C778AF655F33AB18EAAF4E1ACF1</w:t>
      </w:r>
      <w:r>
        <w:rPr>
          <w:rStyle w:val="a"/>
          <w:rFonts w:ascii="Calibri" w:eastAsia="Calibri" w:hAnsi="Calibri" w:cs="Calibri"/>
          <w:b w:val="0"/>
          <w:bC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5MDE5Mjc1Mg==&amp;mid=2247483713&amp;idx=1&amp;sn=928dcfb20c0a0e17fb3aedbd9e1af0d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