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山东大学徐云飞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张宗利发表的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Oncogene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出现交叉图片重复使用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2025-05-07 08:18:39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881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356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[1/2]诚信科研通过筛库，发现山东大学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徐云飞及张宗利等于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  <w:t>2018 年9月3 日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</w:rPr>
        <w:t>Oncogene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发表的题为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</w:rPr>
        <w:t>HMGB1 correlates with angiogenesis and poor prognosis of perihilar cholangiocarcinoma via elevating VEGFR2 of vessel endothelium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文章（简称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XYF3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9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山东大学</w:t>
      </w:r>
      <w:r>
        <w:rPr>
          <w:rStyle w:val="any"/>
          <w:rFonts w:ascii="PMingLiU" w:eastAsia="PMingLiU" w:hAnsi="PMingLiU" w:cs="PMingLiU"/>
          <w:b w:val="0"/>
          <w:bCs w:val="0"/>
          <w:spacing w:val="9"/>
        </w:rPr>
        <w:t>徐云飞及张宗利等于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  <w:shd w:val="clear" w:color="auto" w:fill="FFFFFF"/>
        </w:rPr>
        <w:t>2021 年6月23 日</w:t>
      </w:r>
      <w:r>
        <w:rPr>
          <w:rStyle w:val="any"/>
          <w:rFonts w:ascii="PMingLiU" w:eastAsia="PMingLiU" w:hAnsi="PMingLiU" w:cs="PMingLiU"/>
          <w:b w:val="0"/>
          <w:bCs w:val="0"/>
          <w:spacing w:val="9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9"/>
        </w:rPr>
        <w:t>Oncogene </w:t>
      </w:r>
      <w:r>
        <w:rPr>
          <w:rStyle w:val="any"/>
          <w:rFonts w:ascii="PMingLiU" w:eastAsia="PMingLiU" w:hAnsi="PMingLiU" w:cs="PMingLiU"/>
          <w:b w:val="0"/>
          <w:bCs w:val="0"/>
          <w:spacing w:val="9"/>
        </w:rPr>
        <w:t>发表的题为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</w:rPr>
        <w:t> 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9"/>
        </w:rPr>
        <w:t>FGF19 and FGFR4 promotes the progression of gallbladder carcinoma in an autocrine pathway dependent on GPBAR1-cAMP-EGR1 axis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</w:rPr>
        <w:t>”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9"/>
        </w:rPr>
        <w:t>文章（简称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</w:rPr>
        <w:t>XYF11</w:t>
      </w:r>
      <w:r>
        <w:rPr>
          <w:rStyle w:val="any"/>
          <w:rFonts w:ascii="PMingLiU" w:eastAsia="PMingLiU" w:hAnsi="PMingLiU" w:cs="PMingLiU"/>
          <w:b w:val="0"/>
          <w:bCs w:val="0"/>
          <w:spacing w:val="9"/>
        </w:rPr>
        <w:t>，该文章于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spacing w:val="9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spacing w:val="9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</w:rPr>
        <w:t>13</w:t>
      </w:r>
      <w:r>
        <w:rPr>
          <w:rStyle w:val="any"/>
          <w:rFonts w:ascii="PMingLiU" w:eastAsia="PMingLiU" w:hAnsi="PMingLiU" w:cs="PMingLiU"/>
          <w:b w:val="0"/>
          <w:bCs w:val="0"/>
          <w:spacing w:val="9"/>
        </w:rPr>
        <w:t>日更正过）</w:t>
      </w:r>
      <w:r>
        <w:rPr>
          <w:rStyle w:val="any"/>
          <w:rFonts w:ascii="PMingLiU" w:eastAsia="PMingLiU" w:hAnsi="PMingLiU" w:cs="PMingLiU"/>
          <w:b w:val="0"/>
          <w:bCs w:val="0"/>
          <w:spacing w:val="9"/>
        </w:rPr>
        <w:t>，文章间存在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spacing w:val="9"/>
        </w:rPr>
        <w:t>对图片交叉重复使用。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567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67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203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826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19350" cy="11620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08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对所有图片（非蛋白印迹）进行检测，iFigures发现1对图片（结合人工发现1对）重复使用：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XYF11-2A-7与XYF3-1C-1（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XYF11-2A-7与XYF3-1C-2也出现部分重叠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）出现部分重叠。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39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47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6"/>
          <w:szCs w:val="26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  <w:shd w:val="clear" w:color="auto" w:fill="FFFFFF"/>
        </w:rPr>
        <w:t>与杂志社联系更正重复的图片。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诚信科研编辑部注意到，国内其他任何号称具有图片检测能力的系统，绝大部分都是搬运国外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网站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/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抄袭诚信科研的检测结果，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读者注意辨别号称具有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”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李鬼样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的检测系统，免得受骗上当。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68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或者是访问官方网站（可点击文末的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阅读原文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）：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http://www.dongweibio.com/</w:t>
      </w:r>
    </w:p>
    <w:p>
      <w:pPr>
        <w:pStyle w:val="msgsourceurl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tgtFrame="_blank" w:history="1">
        <w:r>
          <w:rPr>
            <w:rStyle w:val="msgsourceurla"/>
            <w:rFonts w:ascii="PMingLiU" w:eastAsia="PMingLiU" w:hAnsi="PMingLiU" w:cs="PMingLiU"/>
            <w:color w:val="576B95"/>
            <w:spacing w:val="8"/>
          </w:rPr>
          <w:t>阅读原文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msgsourceurl">
    <w:name w:val="msg_source_url"/>
    <w:basedOn w:val="Normal"/>
    <w:pPr>
      <w:jc w:val="left"/>
    </w:pPr>
  </w:style>
  <w:style w:type="character" w:customStyle="1" w:styleId="msgsourceurla">
    <w:name w:val="msg_source_url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hyperlink" Target="http://www.dongweibio.com/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4455&amp;idx=1&amp;sn=72546ecf8978b706e8586afcf50ccd2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