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再次出现！杰出学者唐道林团队发表的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篇高水平文章存在图片重复使用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团子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2025-05-06 14:26:41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河南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6429375" cy="1247775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1951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12477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诚信科研-编者按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市场上只是采取直接画框而没有中间过程的检测方式，很可能没有任何检测系统，而是直接购买了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极具性价比的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iFigures系统（其他公司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不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好意思展示出检测过程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）或直接搬运Pubpeer网站/诚信科研/iPubpeers公众号，读者注意辨别号称具有”李鬼样“的检测系统，免得受骗上当。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222222"/>
          <w:spacing w:val="8"/>
          <w:sz w:val="23"/>
          <w:szCs w:val="23"/>
        </w:rPr>
        <w:t>iFigures解决了图片检测的卡脖子问题，打破了国外图片检测系统长期及反复针对中国学者图片使用的困局。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F2702"/>
          <w:spacing w:val="8"/>
          <w:sz w:val="23"/>
          <w:szCs w:val="23"/>
        </w:rPr>
        <w:t>另外，由于新技术取代老技术的过程，会使国外的检测系统失去中国市场，这会严重冲击国内的代理商，读者需要提防任何可能的谣言。</w:t>
      </w:r>
    </w:p>
    <w:p>
      <w:pPr>
        <w:spacing w:before="0" w:after="225" w:line="480" w:lineRule="atLeast"/>
        <w:ind w:left="990" w:right="990" w:firstLine="480"/>
        <w:jc w:val="left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</w:rPr>
        <w:t>在2025年，诚信科研开发了天眼系统（以iFigures为基础），重点跟踪最新发表的高水平文章，如果出现图片重复使用，会自动预警。另外，诚信科研建议，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</w:rPr>
        <w:t>由于图片太多，人眼是不可靠的，需要靠谱的检测系统（如iFigures）规避掉潜在的重复图片。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据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iPubpeers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了解，某团队用了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系统，文章（刚发表的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大子刊）超过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1000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张图片，没有任何图片重复使用。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另外，某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及某瞳等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个系统出现严重漏查，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表现更优秀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9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！使用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国外某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Twin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[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还有国内的衍生版某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8"/>
          <w:sz w:val="30"/>
          <w:szCs w:val="30"/>
        </w:rPr>
        <w:t>及某瞳</w:t>
      </w:r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（</w:t>
      </w:r>
      <w:hyperlink r:id="rId8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30"/>
            <w:szCs w:val="30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F2702"/>
          <w:spacing w:val="9"/>
          <w:sz w:val="30"/>
          <w:szCs w:val="30"/>
        </w:rPr>
        <w:t>）</w:t>
      </w:r>
      <w:r>
        <w:rPr>
          <w:rStyle w:val="any"/>
          <w:rFonts w:ascii="Times New Roman" w:eastAsia="Times New Roman" w:hAnsi="Times New Roman" w:cs="Times New Roman"/>
          <w:b/>
          <w:bCs/>
          <w:color w:val="DF2702"/>
          <w:spacing w:val="8"/>
          <w:sz w:val="30"/>
          <w:szCs w:val="30"/>
        </w:rPr>
        <w:t>]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检测系统是需要学者将数据（很多都是原始数据）给对方检测公司，有极高的数据泄露风险。</w:t>
      </w:r>
      <w:r>
        <w:rPr>
          <w:rStyle w:val="any"/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是一个软件（单机版），由学者自己操作检测图片，不存在数据泄露的风险。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（效率高，平均单次价格不超过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200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元，每次查重图片数量不限，安全性及保密性最强）能更好地检测出更多的重复图片。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国外检测系统某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Twin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及国内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color w:val="D92142"/>
          <w:spacing w:val="8"/>
          <w:sz w:val="23"/>
          <w:szCs w:val="23"/>
        </w:rPr>
        <w:t>Nature Communications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9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），另外需要将数据给到对方检测公司，有极大风险泄露数据的风险；广大学者学者需要选用靠谱的检测系统（比如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），减少学术声誉的损害。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国内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Figcheck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检测已经发表</w:t>
      </w:r>
      <w:r>
        <w:rPr>
          <w:rStyle w:val="any"/>
          <w:rFonts w:ascii="PMingLiU" w:eastAsia="PMingLiU" w:hAnsi="PMingLiU" w:cs="PMingLiU"/>
          <w:b/>
          <w:bCs/>
          <w:i/>
          <w:iCs/>
          <w:color w:val="D92142"/>
          <w:spacing w:val="8"/>
          <w:sz w:val="23"/>
          <w:szCs w:val="23"/>
        </w:rPr>
        <w:t>的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高水平文章文章，漏检率达到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8"/>
          <w:sz w:val="23"/>
          <w:szCs w:val="23"/>
        </w:rPr>
        <w:t>80%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（</w:t>
      </w:r>
      <w:hyperlink r:id="rId10" w:anchor="wechat_redirect" w:tgtFrame="_blank" w:history="1">
        <w:r>
          <w:rPr>
            <w:rStyle w:val="a"/>
            <w:rFonts w:ascii="PMingLiU" w:eastAsia="PMingLiU" w:hAnsi="PMingLiU" w:cs="PMingLiU"/>
            <w:b/>
            <w:bCs/>
            <w:spacing w:val="9"/>
            <w:sz w:val="23"/>
            <w:szCs w:val="23"/>
          </w:rPr>
          <w:t>点击阅读</w:t>
        </w:r>
      </w:hyperlink>
      <w:r>
        <w:rPr>
          <w:rStyle w:val="any"/>
          <w:rFonts w:ascii="PMingLiU" w:eastAsia="PMingLiU" w:hAnsi="PMingLiU" w:cs="PMingLiU"/>
          <w:b/>
          <w:bCs/>
          <w:color w:val="D92142"/>
          <w:spacing w:val="8"/>
          <w:sz w:val="23"/>
          <w:szCs w:val="23"/>
        </w:rPr>
        <w:t>）；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诚信科研编辑部也希望学者能用上靠谱的检测系统（比如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iFigures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），在未来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2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年内，将图片重复率降低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3"/>
          <w:szCs w:val="23"/>
        </w:rPr>
        <w:t>90%</w:t>
      </w: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，同时降低由于图片重复使用而导致的撤稿。</w:t>
      </w:r>
    </w:p>
    <w:p>
      <w:pPr>
        <w:shd w:val="clear" w:color="auto" w:fill="FFFFFF"/>
        <w:spacing w:before="0" w:after="240" w:line="420" w:lineRule="atLeast"/>
        <w:ind w:left="540" w:right="54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shd w:val="clear" w:color="auto" w:fill="FFFFFF"/>
        <w:spacing w:before="0" w:after="240" w:line="420" w:lineRule="atLeast"/>
        <w:ind w:left="540" w:right="540"/>
        <w:jc w:val="center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8"/>
          <w:u w:val="none"/>
        </w:rPr>
        <w:drawing>
          <wp:inline>
            <wp:extent cx="4054316" cy="232728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329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54316" cy="2327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5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br/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808080"/>
          <w:spacing w:val="8"/>
        </w:rPr>
      </w:pPr>
      <w:r>
        <w:pict>
          <v:rect id="_x0000_i1026" style="width:6in;height:0.75pt" o:hrpct="1000" o:hrstd="t" o:hr="t" filled="t" fillcolor="gray" stroked="f">
            <v:path strokeok="f"/>
          </v:rect>
        </w:pic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编者按：考虑到随机筛选唐道林发表的3篇文章出现了图片重复使用，诚信科研后续会筛查唐道林发表的所有文章。</w:t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[4]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诚信科研通过筛库，发现匹兹堡大学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唐道林等人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在2011年6月6日在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ANTIOXIDANTS &amp; REDOX SIGNALING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8"/>
          <w:sz w:val="23"/>
          <w:szCs w:val="23"/>
          <w:shd w:val="clear" w:color="auto" w:fill="FFFFFF"/>
        </w:rPr>
        <w:t>（IF=5.9）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High mobility group box 1 (HMGB1) activates an autophagic response to oxidative stress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（简称TDL4）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，文章间存在1对图片重复使用。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75768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1363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5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466975" cy="15430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748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对所有图片（非蛋白印迹）进行检测，iFigures发现1对图片重叠：图4D-2与4D-7出现部分重叠，但是代表明显不一样的实验结果。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0167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0168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诚信科研编辑部注意到，国内其他任何号称具有图片检测能力的系统，绝大部分都是搬运国外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网站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抄袭诚信科研的检测结果，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读者注意辨别号称具有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李鬼样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的检测系统，免得受骗上当。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[3]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诚信科研通过筛库，发现匹兹堡大学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唐道林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在2011年4月1日在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Autophagy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Autophagy regulates myeloid cell differentiation by p62/SQSTM1-mediated degradation of PML-RARα oncoprotein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（简称TDL3）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，文章间存在4对图片重复使用。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3972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8854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8534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78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5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对所有图片（非蛋白印迹）进行检测，iFigures发现4对图片重叠：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1A-5与1A-14，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1A-7与2C-7，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3B-3与5H-2，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5H-3与5H-4出现部分重叠，但是代表明显不一样的研究结果。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974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0268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148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249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D92142"/>
          <w:spacing w:val="8"/>
          <w:sz w:val="23"/>
          <w:szCs w:val="23"/>
          <w:shd w:val="clear" w:color="auto" w:fill="FFFFFF"/>
        </w:rPr>
        <w:t>另外，诚信科研编辑部注意到，该文章并没有补充材料图片，但是有些不负责任的媒体（完全没有读过原文），硬编出补充材料的图片，让人哭笑不得。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诚信科研编辑部注意到，国内其他任何号称具有图片检测能力的系统，绝大部分都是搬运国外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网站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抄袭诚信科研的检测结果，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读者注意辨别号称具有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李鬼样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的检测系统，免得受骗上当。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[1/2]诚信科研通过筛库，发现匹兹堡大学/广州医科大学唐道林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在2016年10月15日在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Nature Communications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PKM2-dependent glycolysis promotes NLRP3 and AIM2 inflammasome activation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”研究论文（简称TDL1）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匹兹堡大学/广州医科大学唐道林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在2016年8月2日在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olor w:val="000000"/>
          <w:spacing w:val="8"/>
          <w:sz w:val="23"/>
          <w:szCs w:val="23"/>
          <w:shd w:val="clear" w:color="auto" w:fill="FFFFFF"/>
        </w:rPr>
        <w:t>Autophagy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 在线发表题为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“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407600"/>
          <w:spacing w:val="8"/>
          <w:sz w:val="23"/>
          <w:szCs w:val="23"/>
          <w:shd w:val="clear" w:color="auto" w:fill="FFFFFF"/>
        </w:rPr>
        <w:t>Autophagy promotes ferroptosis by degradation of ferritin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”研究论文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（简称TDL2）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，文章间存在1对图片交叉重复使用。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69956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3007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9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60604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8863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首先获取这该文章的图片（由于是快速筛查，没有检测蛋白印迹；截图都是从左到右，从上到下的顺序进行；如果有Merge类的图片，只获取Merge后的图片；如果有放大类的图片，只获取放大/放大前的图片）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对所有图片（非蛋白印迹）进行检测，iFigures发现没有发现显著重叠的图片。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  <w:shd w:val="clear" w:color="auto" w:fill="FFFFFF"/>
        </w:rPr>
        <w:t>对蛋白印迹检测，iProteins发现一对图片重复使用：图TDL1-2E-3与TDL2-1H-9高度相似（完全一样的图片）。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0562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691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5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888888"/>
          <w:spacing w:val="8"/>
          <w:sz w:val="15"/>
          <w:szCs w:val="15"/>
          <w:shd w:val="clear" w:color="auto" w:fill="FFFFFF"/>
        </w:rPr>
        <w:t>TDL1-2E-3_TDL2-1H-9</w:t>
      </w:r>
    </w:p>
    <w:p>
      <w:pPr>
        <w:spacing w:before="0" w:after="240" w:line="420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5072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4544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9"/>
          <w:sz w:val="23"/>
          <w:szCs w:val="23"/>
          <w:shd w:val="clear" w:color="auto" w:fill="FFFFFF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0000"/>
          <w:spacing w:val="8"/>
          <w:sz w:val="23"/>
          <w:szCs w:val="23"/>
          <w:shd w:val="clear" w:color="auto" w:fill="FFFFFF"/>
        </w:rPr>
        <w:t>与杂志社联系更正重复的图片。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诚信科研编辑部注意到，国内其他任何号称具有图片检测能力的系统，绝大部分都是搬运国外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Pubpeer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网站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/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抄袭诚信科研的检测结果，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读者注意辨别号称具有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李鬼样</w:t>
      </w:r>
      <w:r>
        <w:rPr>
          <w:rStyle w:val="any"/>
          <w:rFonts w:ascii="Times New Roman" w:eastAsia="Times New Roman" w:hAnsi="Times New Roman" w:cs="Times New Roman"/>
          <w:b/>
          <w:bCs/>
          <w:color w:val="D92142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D92142"/>
          <w:spacing w:val="9"/>
        </w:rPr>
        <w:t>的检测系统，免得受骗上当。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40" w:line="420" w:lineRule="atLeast"/>
        <w:ind w:left="540" w:right="54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欢迎各位老师扫描下方的任何一个微信二维码，咨询客服了解详细内容：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3429000" cy="196833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8176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196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或者是访问官方网站（可点击文末的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D92142"/>
          <w:spacing w:val="9"/>
          <w:sz w:val="23"/>
          <w:szCs w:val="23"/>
        </w:rPr>
        <w:t>阅读原文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）：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9"/>
          <w:sz w:val="26"/>
          <w:szCs w:val="26"/>
        </w:rPr>
        <w:t>http://www.dongweibio.com/</w:t>
      </w:r>
    </w:p>
    <w:p>
      <w:pPr>
        <w:pStyle w:val="msgsourceurl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30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23" w:tgtFrame="_blank" w:history="1">
        <w:r>
          <w:rPr>
            <w:rStyle w:val="msgsourceurla"/>
            <w:rFonts w:ascii="PMingLiU" w:eastAsia="PMingLiU" w:hAnsi="PMingLiU" w:cs="PMingLiU"/>
            <w:color w:val="576B95"/>
            <w:spacing w:val="8"/>
          </w:rPr>
          <w:t>阅读原文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msgsourceurl">
    <w:name w:val="msg_source_url"/>
    <w:basedOn w:val="Normal"/>
    <w:pPr>
      <w:jc w:val="left"/>
    </w:pPr>
  </w:style>
  <w:style w:type="character" w:customStyle="1" w:styleId="msgsourceurla">
    <w:name w:val="msg_source_url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https://mp.weixin.qq.com/s?__biz=Mzg2Mzc2NzUxMQ==&amp;mid=2247518927&amp;idx=1&amp;sn=ac6d80bac4cd8351524fd9fd5fa05574&amp;token=374471758&amp;lang=zh_CN&amp;scene=21" TargetMode="External" /><Relationship Id="rId11" Type="http://schemas.openxmlformats.org/officeDocument/2006/relationships/image" Target="media/image2.png" /><Relationship Id="rId12" Type="http://schemas.openxmlformats.org/officeDocument/2006/relationships/image" Target="media/image3.png" /><Relationship Id="rId13" Type="http://schemas.openxmlformats.org/officeDocument/2006/relationships/image" Target="media/image4.png" /><Relationship Id="rId14" Type="http://schemas.openxmlformats.org/officeDocument/2006/relationships/image" Target="media/image5.png" /><Relationship Id="rId15" Type="http://schemas.openxmlformats.org/officeDocument/2006/relationships/image" Target="media/image6.png" /><Relationship Id="rId16" Type="http://schemas.openxmlformats.org/officeDocument/2006/relationships/image" Target="media/image7.png" /><Relationship Id="rId17" Type="http://schemas.openxmlformats.org/officeDocument/2006/relationships/image" Target="media/image8.png" /><Relationship Id="rId18" Type="http://schemas.openxmlformats.org/officeDocument/2006/relationships/image" Target="media/image9.png" /><Relationship Id="rId19" Type="http://schemas.openxmlformats.org/officeDocument/2006/relationships/image" Target="media/image10.png" /><Relationship Id="rId2" Type="http://schemas.openxmlformats.org/officeDocument/2006/relationships/webSettings" Target="webSettings.xml" /><Relationship Id="rId20" Type="http://schemas.openxmlformats.org/officeDocument/2006/relationships/image" Target="media/image11.png" /><Relationship Id="rId21" Type="http://schemas.openxmlformats.org/officeDocument/2006/relationships/image" Target="media/image12.jpeg" /><Relationship Id="rId22" Type="http://schemas.openxmlformats.org/officeDocument/2006/relationships/image" Target="media/image13.png" /><Relationship Id="rId23" Type="http://schemas.openxmlformats.org/officeDocument/2006/relationships/hyperlink" Target="http://www.dongweibio.com/" TargetMode="Externa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2Mzc2NzUxMQ==&amp;mid=2247524448&amp;idx=1&amp;sn=3d00cf704ad1b02e180c19e9943b9cc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3MTE3MjUyOA==&amp;mid=2247639137&amp;idx=1&amp;sn=08e1d16097de962f0fddcba341a2da2c&amp;chksm=fce8d3becb9f5aa8c5b21eafb2c091d0a79db25d83d1ae52a2f4148e4742e15689685e7e5cc7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hyperlink" Target="https://mp.weixin.qq.com/s?__biz=Mzg2Mzc2NzUxMQ==&amp;mid=2247515988&amp;idx=1&amp;sn=65bb4eaa5a09bac581b3bff27e504302&amp;scene=21" TargetMode="External" /><Relationship Id="rId9" Type="http://schemas.openxmlformats.org/officeDocument/2006/relationships/hyperlink" Target="https://mp.weixin.qq.com/s?__biz=Mzg2Mzc2NzUxMQ==&amp;mid=2247518648&amp;idx=1&amp;sn=3a10299e6cde546e64cc51d0abf2236c&amp;token=16447791&amp;lang=zh_CN&amp;scene=21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