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篇中国学者文章，主要原因是文章内涉嫌图像的重复使用及数据不准确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17:18:12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本研究旨在探讨丙泊酚对心肌缺血再灌注损伤（MIRI）及丝裂原活化蛋白激酶（MAPK）/细胞外信号调节激酶（ERK）通路的影响。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2019 年 12 月 ，青岛市城阳区人民医院的H-J Yan等人在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European review for medical and pharmacological sciences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propofol on myocardial ischemia-reperfusion injury throughMAPK/ERK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丙泊酚通过 MAPK/ERK 通路对 MIRI 发挥心脏保护作用。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文章内涉嫌图像的重复使用及数据不准确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此外，2020 年 10 月 ，聊城市人民医院的G-F Wang等人在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European review for medical and pharmacological sciences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 SNHG14 promotes proliferation of endometrial cancer through regulating microRNA-655-3p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食管癌肿瘤组织中LncRNA SNHG14表达显著升高，且已被证实与食管癌患者的肿瘤大小、病理分期及不良预后密切相关，并且LncRNA SNHG14可能通过调控microRNA-655-3P的表达加速食管癌的恶性进展。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文章方法学中存在严重错误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2019 年 5 月 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烟台毓璜顶医院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的Y-Y Zhang等人在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European review for medical and pharmacological sciences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 SNHG14 promotes the development of cervical cancer and predicts poor prognosis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LncRNA SNHG14在宫颈肿瘤组织或细胞中高表达，可能促进宫颈癌的进展，且SNHG14可能与JAK-STAT通路的激活有关。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文章方法学中存在严重错误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1144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87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该论文因图 2 和图 6 中的数据不准确和蛋白质印迹图重复而被撤稿。作者承认已发表的数据存在差异，且无法提供原始数据，因此同意撤稿。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https://www.europeanreview.org/article/37154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28&amp;idx=1&amp;sn=f88d3695c640766998e2f77aee7a8d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