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医改大动作！职称薪酬齐发力，就医体验要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逆袭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12:00:28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近日，医疗改革领域迎来重要动态。4月14日，江西省委宣传部与省卫生健康委联合举办了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 “进一步全面深化改革，奋力谱写中国式现代化江西篇章” 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系列新闻发布会。此次发布会上公布的一系列举措，不仅对医务人员意义重大，也与民众的就医体验紧密相连。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276850" cy="297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spacing w:val="8"/>
          <w:sz w:val="18"/>
          <w:szCs w:val="18"/>
        </w:rPr>
        <w:t>（图源：江西卫生健康）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2"/>
          <w:szCs w:val="22"/>
          <w:shd w:val="clear" w:color="auto" w:fill="FFFFFF"/>
        </w:rPr>
        <w:t>江西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2"/>
          <w:szCs w:val="22"/>
          <w:shd w:val="clear" w:color="auto" w:fill="FFFFFF"/>
        </w:rPr>
        <w:t>医改成果斐然，省级层面统筹推进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江西省积极贯彻国家医改决策部署，致力于打造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公立医院改革与高质量发展的示范高地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。在省级层面，强化顶层设计，陆续出台了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加快推进卫生健康现代化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推动全省公立医院高质量发展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等系列文件。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同时，省直各部门协同开展改革联动，在医疗服务价格、医保支付、薪酬制度以及医务人员职称制度等多方面制定并实施相关政策文件。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此外，江西省每年组织开展全省公立医院高质量发展监测评价工作，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以数据为依据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以问题为导向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，推动各项改革政策有效落地。这些努力取得了显著成效，江西医改工作5次获得国务院表彰激励，5个市县先后6次入选国务院表彰激励名单，12次入选全国医改十大新举措。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0"/>
          <w:sz w:val="22"/>
          <w:szCs w:val="22"/>
          <w:shd w:val="clear" w:color="auto" w:fill="FFFFFF"/>
        </w:rPr>
        <w:t>维护医疗机构公益性，江西多举措并行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为确保医疗机构更好地服务大众，江西省从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四个关键维度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着力推进改革。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（一）优化财政补助政策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近三年来，全省财政拨款收入占公立医院总费用的平均比例高于全国平均水平。同时，成功争取到中央预算内投资、特别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超长期国债共计69.96亿元，支持116个项目建设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，在全国范围内位居前列，为公立医院的持续发展提供了坚实的资金保障。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（二）建立编制动态调整机制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选取7家公立医院开展人员总量管理试点工作，下达人员总量9634名，并在全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国率先落实国家区域医疗中心项目医院机构编制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，首批下达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1"/>
          <w:szCs w:val="21"/>
        </w:rPr>
        <w:t>1400名人员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总量。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鹰潭等地积极创新公立医院编制管理模式，打通备案与实名制人员通道，逐步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将编外人员纳入编制管理体系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，有效激发了医务人员的内在潜力，拓展了其职业发展空间。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（三）健全收费机制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协同推进医疗服务价格动态调整工作，构建“指标体系+定期评估”的科学模式。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2022-2024年，全省医疗服务收入占比稳步提升，分别达到30.1%、31.5%、33.4%，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均高于全国平均水平。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FF0000"/>
          <w:spacing w:val="0"/>
          <w:sz w:val="22"/>
          <w:szCs w:val="22"/>
          <w:shd w:val="clear" w:color="auto" w:fill="FFFFFF"/>
        </w:rPr>
        <w:t>（四）完善薪酬分配制度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建立以公益性为导向的绩效考核评价机制，严格落实“两个允许”要求，分类核定固定薪酬，积极推进“三个结构性调整”。2022-2024年，全省公立医院人员费用占比逐年增长，分别为36.4%、38.5%、39.2%。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2"/>
          <w:szCs w:val="22"/>
        </w:rPr>
        <w:t>鹰潭、上栗医改先行，创新实践成果显著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鹰潭与上栗在江西医改进程中成绩卓著。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鹰潭积极探索，通过组建总医院整合资源，将贷款利率从 3.5% 降至 2.6%，管理费用占比下降 23.7% 。同时，强化与外部医院合作，新增 1 个国家级、7 个省级在建临床重点专科，四级手术量同比增长 63.79%。为提升基层医疗活力，推行 “县管乡用、乡聘村用”，首创为村医缴存公积金，基层诊疗量占比达 74.02%。此外，在惠民便民服务上不断创新，开通免费医疗专线，外请专家指导手术 1050 台，开展巡回医疗、义诊 500 余场次，门诊、住院患者满意度大幅提升。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spacing w:val="0"/>
          <w:sz w:val="21"/>
          <w:szCs w:val="21"/>
        </w:rPr>
        <w:t>而上栗县同样亮点频出，建立 “委、办、院” 三级调度运行机制，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为医共体建设筑牢根基。通过财务运营一体化监管，融资成本同比降低 36%。在人才与服务方面，建立人才 “绿色通道”，引进高层次人才 23 人，下派县级骨干挂职乡镇分院副院长，选调乡镇优秀医生到县级医院。同时，“流动手术队” 下乡开展 200 余台手术，推出 “健康积分卡”，基层诊疗量同比增长 27.8%，慢病管理率近 80%。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两地的成功实践，为江西医改持续推进注入强大动力，也为其他地区提供了宝贵的经验借鉴，助力江西医疗事业迈向更高水平。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after="12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spacing w:val="0"/>
          <w:sz w:val="21"/>
          <w:szCs w:val="21"/>
        </w:rPr>
        <w:t>江西此次全方位的医改举措，从省级政策制定到各地的具体实践，都紧紧围绕提升医疗服务质量、减轻患者负担、激发医务人员积极性，将更多资源和待遇倾斜到临床一线，让那些在岗位上拼搏的医护人员得到应有的回报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12&amp;idx=1&amp;sn=2d61e406be059722fd213a27078bec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