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南京市第一医院发表的论文涉嫌图片重复，读者晒出多组证据硬刚：尽快公开未裁剪的全凝胶和原始数据！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2025-05-04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52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南京市第一医院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Oxidative Medicine and Cellular Longevity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在发表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年多后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627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56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0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“Shear-Induced ITGB4 Promotes Endothelial Cell Inflammation and Atherosclerosis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（剪切诱导的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ITGB4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促进内皮细胞炎症和动脉粥样硬化）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第一作者：南京市第一医院的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Xiangquan Kong,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通讯作者：南京市第一医院的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Junjie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局部动脉粥样硬化病变分布的不均匀性是由局部血流模式引起的。整合素家族在多种生物过程中起着至关重要的调节作用，但对整合素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ITGB4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）在剪切应力诱导的动脉粥样硬化中的作用了解有限。本研究阐明了低剪切应力（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low shear stress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LSS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）调节动脉粥样硬化表型内皮细胞中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ITGB4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的生成，以确定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ITGB4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在动脉粥样硬化中的作用。我们发现，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LSS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导致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ITGB4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蛋白表达增加和。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ITGB4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敲低可减轻人脐静脉内皮细胞（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HUVECs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）的炎症和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ROS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生成，并减少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ApoE -/-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饲喂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HFD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的小鼠的动脉粥样硬化病变面积，这在很大程度上与对脂质谱的影响无关。在机制上，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ITGB4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敲低改变了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LSS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HUVECs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SRC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FAK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的磷酸化水平。此外，敲低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ITGB4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SRC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磷酸化的产生，敲低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SRC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ITGB4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蛋白表达和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激活。这些数据表明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ITGB4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通过调节内皮细胞炎症在动脉粥样硬化中起关键作用，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ITGB4/SRC/NFB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可能在调节内皮细胞炎症中形成正反馈回路。（本段内容为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6010275" cy="2857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1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850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Carex kauaiensis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5e 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条带图存在重复。（见同色方框标记）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572125" cy="36861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0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5e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50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https://pubpeer.com/publications/59D01CAEEDA1A530D038F71200B805/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https://onlinelibrary.wiley.com/doi/10.1155/2022/5842677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04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30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91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006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127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420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4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33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12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774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580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67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44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37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549&amp;idx=1&amp;sn=a7a5cff320cbe6cf85c2c16459553a3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