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重庆医科大学附属第一医院的论文被撤稿，存在图像重复问题！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撤稿共享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17:34:22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陕西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23347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74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日，重庆医科大学附属第一医院的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Fang Cui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 xml:space="preserve"> &amp; Jiangping Meng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孟江萍）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Technology in Cancer Research &amp; Treatment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"Silencing of Long Non-Coding RNA FGD5-AS1 Inhibits the Progression of Non-Small Cell Lung Cancer by Regulating the miR-493-5p/DDX5 Axis"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沉默长非编码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RNA FGD5-AS1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可通过调控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miR-493-5p/DDX5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轴抑制非小细胞肺癌的进展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42228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33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图像面板重复。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Fig 2C. A scratch panel is duplicated. Different cell-lines.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179245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67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本文已于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日被撤回：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执行编辑注意到了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帖子上提出的潜在图像重复和处理问题。所提出的问题是：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细胞系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H1650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小时的划痕图板（图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2C1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）被重复用于细胞系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小时的划痕图板。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鉴于问题的性质，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要求作者对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上提出的问题发表评论，并提供未编辑的图像和原始数据以供验证。作者提供了数据，并解释称由于标签错误，放置了一张错误的图像。经过进一步调查，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发现，在该文章发表过程中，存在未经授权的第三方参与提交和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或同行评审流程的迹象。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鉴于对研究真实性的担忧，执行编辑决定撤回这篇文章。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18"/>
          <w:szCs w:val="1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https://pubpeer.com/publications/DFFAF69141FD3BBEB17AFFB9928BFD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https://pubmed.ncbi.nlm.nih.gov/33550957/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 https://journals.sagepub.com/doi/full/10.1177/15330338241311208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0" w:line="480" w:lineRule="atLeast"/>
        <w:ind w:left="465" w:right="46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</w:rPr>
        <w:t>超全、超强、超快的科研文章查重系统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</w:rPr>
        <w:t>我们的全网查重系统收录了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</w:rPr>
        <w:t>7000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</w:rPr>
        <w:t>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</w:rPr>
        <w:t>已发表图库，让您的待查图片可以和已发表论文的图片进行对比，防止图片误用，为您的论文发表保驾护航！基于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</w:rPr>
        <w:t>精准筛查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</w:rPr>
        <w:t>海外专家人工严审，提供论文图片的核查服务，方便学术期刊、高校、研院所等科研管理部门及时发现并纠正结果图片不当使用。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65" w:right="46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150" w:after="105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7330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0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05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7330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63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05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7330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94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4MDMyMDIxMw==&amp;mid=2247483758&amp;idx=1&amp;sn=4bf897dafbd208a026a0852e8f2a7b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