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第四军医大学西京医院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西安市中心医院吴开春的论文被撤稿，涉及图像重复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撤稿共享</w:t>
        </w:r>
      </w:hyperlink>
      <w:bookmarkEnd w:id="0"/>
      <w:r>
        <w:rPr>
          <w:rStyle w:val="richmediametalistem"/>
          <w:rFonts w:ascii="Times New Roman" w:eastAsia="Times New Roman" w:hAnsi="Times New Roman" w:cs="Times New Roman"/>
          <w:color w:val="A5A5A5"/>
          <w:spacing w:val="8"/>
          <w:sz w:val="23"/>
          <w:szCs w:val="23"/>
        </w:rPr>
        <w:t>2025-04-18 07:30:37</w:t>
      </w:r>
      <w:r>
        <w:rPr>
          <w:rStyle w:val="richmediametalistem"/>
          <w:rFonts w:ascii="PMingLiU" w:eastAsia="PMingLiU" w:hAnsi="PMingLiU" w:cs="PMingLiU"/>
          <w:color w:val="A5A5A5"/>
          <w:spacing w:val="8"/>
          <w:sz w:val="23"/>
          <w:szCs w:val="23"/>
        </w:rPr>
        <w:t>陕西</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Times New Roman" w:eastAsia="Times New Roman" w:hAnsi="Times New Roman" w:cs="Times New Roman"/>
          <w:b w:val="0"/>
          <w:bCs w:val="0"/>
          <w:i w:val="0"/>
          <w:iCs w:val="0"/>
          <w:color w:val="3E3E3E"/>
          <w:spacing w:val="15"/>
          <w:sz w:val="21"/>
          <w:szCs w:val="21"/>
        </w:rPr>
        <w:t>2014</w:t>
      </w:r>
      <w:r>
        <w:rPr>
          <w:rStyle w:val="any"/>
          <w:rFonts w:ascii="PMingLiU" w:eastAsia="PMingLiU" w:hAnsi="PMingLiU" w:cs="PMingLiU"/>
          <w:b w:val="0"/>
          <w:bCs w:val="0"/>
          <w:i w:val="0"/>
          <w:iCs w:val="0"/>
          <w:color w:val="3E3E3E"/>
          <w:spacing w:val="15"/>
          <w:sz w:val="21"/>
          <w:szCs w:val="21"/>
        </w:rPr>
        <w:t>年</w:t>
      </w:r>
      <w:r>
        <w:rPr>
          <w:rStyle w:val="any"/>
          <w:rFonts w:ascii="Times New Roman" w:eastAsia="Times New Roman" w:hAnsi="Times New Roman" w:cs="Times New Roman"/>
          <w:b w:val="0"/>
          <w:bCs w:val="0"/>
          <w:i w:val="0"/>
          <w:iCs w:val="0"/>
          <w:color w:val="3E3E3E"/>
          <w:spacing w:val="15"/>
          <w:sz w:val="21"/>
          <w:szCs w:val="21"/>
        </w:rPr>
        <w:t>12</w:t>
      </w:r>
      <w:r>
        <w:rPr>
          <w:rStyle w:val="any"/>
          <w:rFonts w:ascii="PMingLiU" w:eastAsia="PMingLiU" w:hAnsi="PMingLiU" w:cs="PMingLiU"/>
          <w:b w:val="0"/>
          <w:bCs w:val="0"/>
          <w:i w:val="0"/>
          <w:iCs w:val="0"/>
          <w:color w:val="3E3E3E"/>
          <w:spacing w:val="15"/>
          <w:sz w:val="21"/>
          <w:szCs w:val="21"/>
        </w:rPr>
        <w:t>月</w:t>
      </w:r>
      <w:r>
        <w:rPr>
          <w:rStyle w:val="any"/>
          <w:rFonts w:ascii="Times New Roman" w:eastAsia="Times New Roman" w:hAnsi="Times New Roman" w:cs="Times New Roman"/>
          <w:b w:val="0"/>
          <w:bCs w:val="0"/>
          <w:i w:val="0"/>
          <w:iCs w:val="0"/>
          <w:color w:val="3E3E3E"/>
          <w:spacing w:val="15"/>
          <w:sz w:val="21"/>
          <w:szCs w:val="21"/>
        </w:rPr>
        <w:t>11</w:t>
      </w:r>
      <w:r>
        <w:rPr>
          <w:rStyle w:val="any"/>
          <w:rFonts w:ascii="PMingLiU" w:eastAsia="PMingLiU" w:hAnsi="PMingLiU" w:cs="PMingLiU"/>
          <w:b w:val="0"/>
          <w:bCs w:val="0"/>
          <w:i w:val="0"/>
          <w:iCs w:val="0"/>
          <w:color w:val="3E3E3E"/>
          <w:spacing w:val="15"/>
          <w:sz w:val="21"/>
          <w:szCs w:val="21"/>
        </w:rPr>
        <w:t>日，第四军医大学西京医院的</w:t>
      </w:r>
      <w:r>
        <w:rPr>
          <w:rStyle w:val="any"/>
          <w:rFonts w:ascii="Times New Roman" w:eastAsia="Times New Roman" w:hAnsi="Times New Roman" w:cs="Times New Roman"/>
          <w:b w:val="0"/>
          <w:bCs w:val="0"/>
          <w:i w:val="0"/>
          <w:iCs w:val="0"/>
          <w:color w:val="3E3E3E"/>
          <w:spacing w:val="15"/>
          <w:sz w:val="21"/>
          <w:szCs w:val="21"/>
        </w:rPr>
        <w:t>Ting Li</w:t>
      </w:r>
      <w:r>
        <w:rPr>
          <w:rStyle w:val="any"/>
          <w:rFonts w:ascii="PMingLiU" w:eastAsia="PMingLiU" w:hAnsi="PMingLiU" w:cs="PMingLiU"/>
          <w:b w:val="0"/>
          <w:bCs w:val="0"/>
          <w:i w:val="0"/>
          <w:iCs w:val="0"/>
          <w:color w:val="3E3E3E"/>
          <w:spacing w:val="15"/>
          <w:sz w:val="21"/>
          <w:szCs w:val="21"/>
        </w:rPr>
        <w:t>（第一作者）</w:t>
      </w:r>
      <w:r>
        <w:rPr>
          <w:rStyle w:val="any"/>
          <w:rFonts w:ascii="Times New Roman" w:eastAsia="Times New Roman" w:hAnsi="Times New Roman" w:cs="Times New Roman"/>
          <w:b w:val="0"/>
          <w:bCs w:val="0"/>
          <w:i w:val="0"/>
          <w:iCs w:val="0"/>
          <w:color w:val="3E3E3E"/>
          <w:spacing w:val="15"/>
          <w:sz w:val="21"/>
          <w:szCs w:val="21"/>
        </w:rPr>
        <w:t xml:space="preserve"> &amp; Hanqing Guo</w:t>
      </w:r>
      <w:r>
        <w:rPr>
          <w:rStyle w:val="any"/>
          <w:rFonts w:ascii="PMingLiU" w:eastAsia="PMingLiU" w:hAnsi="PMingLiU" w:cs="PMingLiU"/>
          <w:b w:val="0"/>
          <w:bCs w:val="0"/>
          <w:i w:val="0"/>
          <w:iCs w:val="0"/>
          <w:color w:val="3E3E3E"/>
          <w:spacing w:val="15"/>
          <w:sz w:val="21"/>
          <w:szCs w:val="21"/>
        </w:rPr>
        <w:t>（第一作者）</w:t>
      </w:r>
      <w:r>
        <w:rPr>
          <w:rStyle w:val="any"/>
          <w:rFonts w:ascii="Times New Roman" w:eastAsia="Times New Roman" w:hAnsi="Times New Roman" w:cs="Times New Roman"/>
          <w:b w:val="0"/>
          <w:bCs w:val="0"/>
          <w:i w:val="0"/>
          <w:iCs w:val="0"/>
          <w:color w:val="3E3E3E"/>
          <w:spacing w:val="15"/>
          <w:sz w:val="21"/>
          <w:szCs w:val="21"/>
        </w:rPr>
        <w:t xml:space="preserve"> &amp; Ying Song</w:t>
      </w:r>
      <w:r>
        <w:rPr>
          <w:rStyle w:val="any"/>
          <w:rFonts w:ascii="PMingLiU" w:eastAsia="PMingLiU" w:hAnsi="PMingLiU" w:cs="PMingLiU"/>
          <w:b w:val="0"/>
          <w:bCs w:val="0"/>
          <w:i w:val="0"/>
          <w:iCs w:val="0"/>
          <w:color w:val="3E3E3E"/>
          <w:spacing w:val="15"/>
          <w:sz w:val="21"/>
          <w:szCs w:val="21"/>
        </w:rPr>
        <w:t>（第一作者）</w:t>
      </w:r>
      <w:r>
        <w:rPr>
          <w:rStyle w:val="any"/>
          <w:rFonts w:ascii="Times New Roman" w:eastAsia="Times New Roman" w:hAnsi="Times New Roman" w:cs="Times New Roman"/>
          <w:b w:val="0"/>
          <w:bCs w:val="0"/>
          <w:i w:val="0"/>
          <w:iCs w:val="0"/>
          <w:color w:val="3E3E3E"/>
          <w:spacing w:val="15"/>
          <w:sz w:val="21"/>
          <w:szCs w:val="21"/>
        </w:rPr>
        <w:t xml:space="preserve"> &amp; </w:t>
      </w:r>
      <w:r>
        <w:rPr>
          <w:rStyle w:val="any"/>
          <w:rFonts w:ascii="PMingLiU" w:eastAsia="PMingLiU" w:hAnsi="PMingLiU" w:cs="PMingLiU"/>
          <w:b w:val="0"/>
          <w:bCs w:val="0"/>
          <w:i w:val="0"/>
          <w:iCs w:val="0"/>
          <w:color w:val="3E3E3E"/>
          <w:spacing w:val="15"/>
          <w:sz w:val="21"/>
          <w:szCs w:val="21"/>
        </w:rPr>
        <w:t>西安市中心医院的</w:t>
      </w:r>
      <w:r>
        <w:rPr>
          <w:rStyle w:val="any"/>
          <w:rFonts w:ascii="Times New Roman" w:eastAsia="Times New Roman" w:hAnsi="Times New Roman" w:cs="Times New Roman"/>
          <w:b w:val="0"/>
          <w:bCs w:val="0"/>
          <w:i w:val="0"/>
          <w:iCs w:val="0"/>
          <w:color w:val="3E3E3E"/>
          <w:spacing w:val="15"/>
          <w:sz w:val="21"/>
          <w:szCs w:val="21"/>
        </w:rPr>
        <w:t>Kaichun Wu</w:t>
      </w:r>
      <w:r>
        <w:rPr>
          <w:rStyle w:val="any"/>
          <w:rFonts w:ascii="PMingLiU" w:eastAsia="PMingLiU" w:hAnsi="PMingLiU" w:cs="PMingLiU"/>
          <w:b w:val="0"/>
          <w:bCs w:val="0"/>
          <w:i w:val="0"/>
          <w:iCs w:val="0"/>
          <w:color w:val="3E3E3E"/>
          <w:spacing w:val="15"/>
          <w:sz w:val="21"/>
          <w:szCs w:val="21"/>
        </w:rPr>
        <w:t>（通讯作者</w:t>
      </w:r>
      <w:r>
        <w:rPr>
          <w:rStyle w:val="any"/>
          <w:rFonts w:ascii="Times New Roman" w:eastAsia="Times New Roman" w:hAnsi="Times New Roman" w:cs="Times New Roman"/>
          <w:b w:val="0"/>
          <w:bCs w:val="0"/>
          <w:i w:val="0"/>
          <w:iCs w:val="0"/>
          <w:color w:val="3E3E3E"/>
          <w:spacing w:val="15"/>
          <w:sz w:val="21"/>
          <w:szCs w:val="21"/>
        </w:rPr>
        <w:t xml:space="preserve"> </w:t>
      </w:r>
      <w:r>
        <w:rPr>
          <w:rStyle w:val="any"/>
          <w:rFonts w:ascii="PMingLiU" w:eastAsia="PMingLiU" w:hAnsi="PMingLiU" w:cs="PMingLiU"/>
          <w:b w:val="0"/>
          <w:bCs w:val="0"/>
          <w:i w:val="0"/>
          <w:iCs w:val="0"/>
          <w:color w:val="3E3E3E"/>
          <w:spacing w:val="15"/>
          <w:sz w:val="21"/>
          <w:szCs w:val="21"/>
        </w:rPr>
        <w:t>音译</w:t>
      </w:r>
      <w:r>
        <w:rPr>
          <w:rStyle w:val="any"/>
          <w:rFonts w:ascii="Times New Roman" w:eastAsia="Times New Roman" w:hAnsi="Times New Roman" w:cs="Times New Roman"/>
          <w:b w:val="0"/>
          <w:bCs w:val="0"/>
          <w:i w:val="0"/>
          <w:iCs w:val="0"/>
          <w:color w:val="3E3E3E"/>
          <w:spacing w:val="15"/>
          <w:sz w:val="21"/>
          <w:szCs w:val="21"/>
        </w:rPr>
        <w:t xml:space="preserve"> </w:t>
      </w:r>
      <w:r>
        <w:rPr>
          <w:rStyle w:val="any"/>
          <w:rFonts w:ascii="PMingLiU" w:eastAsia="PMingLiU" w:hAnsi="PMingLiU" w:cs="PMingLiU"/>
          <w:b w:val="0"/>
          <w:bCs w:val="0"/>
          <w:i w:val="0"/>
          <w:iCs w:val="0"/>
          <w:color w:val="3E3E3E"/>
          <w:spacing w:val="15"/>
          <w:sz w:val="21"/>
          <w:szCs w:val="21"/>
        </w:rPr>
        <w:t>吴开春）在</w:t>
      </w:r>
      <w:r>
        <w:rPr>
          <w:rStyle w:val="any"/>
          <w:rFonts w:ascii="Times New Roman" w:eastAsia="Times New Roman" w:hAnsi="Times New Roman" w:cs="Times New Roman"/>
          <w:b w:val="0"/>
          <w:bCs w:val="0"/>
          <w:i w:val="0"/>
          <w:iCs w:val="0"/>
          <w:color w:val="3E3E3E"/>
          <w:spacing w:val="15"/>
          <w:sz w:val="21"/>
          <w:szCs w:val="21"/>
        </w:rPr>
        <w:t>Molecular Cancer</w:t>
      </w:r>
      <w:r>
        <w:rPr>
          <w:rStyle w:val="any"/>
          <w:rFonts w:ascii="PMingLiU" w:eastAsia="PMingLiU" w:hAnsi="PMingLiU" w:cs="PMingLiU"/>
          <w:b w:val="0"/>
          <w:bCs w:val="0"/>
          <w:i w:val="0"/>
          <w:iCs w:val="0"/>
          <w:color w:val="3E3E3E"/>
          <w:spacing w:val="15"/>
          <w:sz w:val="21"/>
          <w:szCs w:val="21"/>
        </w:rPr>
        <w:t>（中科院一区</w:t>
      </w:r>
      <w:r>
        <w:rPr>
          <w:rStyle w:val="any"/>
          <w:rFonts w:ascii="Times New Roman" w:eastAsia="Times New Roman" w:hAnsi="Times New Roman" w:cs="Times New Roman"/>
          <w:b w:val="0"/>
          <w:bCs w:val="0"/>
          <w:i w:val="0"/>
          <w:iCs w:val="0"/>
          <w:color w:val="3E3E3E"/>
          <w:spacing w:val="15"/>
          <w:sz w:val="21"/>
          <w:szCs w:val="21"/>
        </w:rPr>
        <w:t xml:space="preserve"> IF=27.7</w:t>
      </w:r>
      <w:r>
        <w:rPr>
          <w:rStyle w:val="any"/>
          <w:rFonts w:ascii="PMingLiU" w:eastAsia="PMingLiU" w:hAnsi="PMingLiU" w:cs="PMingLiU"/>
          <w:b w:val="0"/>
          <w:bCs w:val="0"/>
          <w:i w:val="0"/>
          <w:iCs w:val="0"/>
          <w:color w:val="3E3E3E"/>
          <w:spacing w:val="15"/>
          <w:sz w:val="21"/>
          <w:szCs w:val="21"/>
        </w:rPr>
        <w:t>）期刊上在线发表题为</w:t>
      </w:r>
      <w:r>
        <w:rPr>
          <w:rStyle w:val="any"/>
          <w:rFonts w:ascii="Times New Roman" w:eastAsia="Times New Roman" w:hAnsi="Times New Roman" w:cs="Times New Roman"/>
          <w:b w:val="0"/>
          <w:bCs w:val="0"/>
          <w:i w:val="0"/>
          <w:iCs w:val="0"/>
          <w:color w:val="3E3E3E"/>
          <w:spacing w:val="15"/>
          <w:sz w:val="21"/>
          <w:szCs w:val="21"/>
        </w:rPr>
        <w:t>"Loss of vinculin and membrane-bound β-catenin promotes metastasis and predicts poor prognosis in colorectal cancer"(</w:t>
      </w:r>
      <w:r>
        <w:rPr>
          <w:rStyle w:val="any"/>
          <w:rFonts w:ascii="PMingLiU" w:eastAsia="PMingLiU" w:hAnsi="PMingLiU" w:cs="PMingLiU"/>
          <w:b w:val="0"/>
          <w:bCs w:val="0"/>
          <w:i w:val="0"/>
          <w:iCs w:val="0"/>
          <w:color w:val="3E3E3E"/>
          <w:spacing w:val="15"/>
          <w:sz w:val="21"/>
          <w:szCs w:val="21"/>
        </w:rPr>
        <w:t>长春瑞滨蛋白和膜结合型</w:t>
      </w:r>
      <w:r>
        <w:rPr>
          <w:rStyle w:val="any"/>
          <w:rFonts w:ascii="Times New Roman" w:eastAsia="Times New Roman" w:hAnsi="Times New Roman" w:cs="Times New Roman"/>
          <w:b w:val="0"/>
          <w:bCs w:val="0"/>
          <w:i w:val="0"/>
          <w:iCs w:val="0"/>
          <w:color w:val="3E3E3E"/>
          <w:spacing w:val="15"/>
          <w:sz w:val="21"/>
          <w:szCs w:val="21"/>
        </w:rPr>
        <w:t>β-catenin</w:t>
      </w:r>
      <w:r>
        <w:rPr>
          <w:rStyle w:val="any"/>
          <w:rFonts w:ascii="PMingLiU" w:eastAsia="PMingLiU" w:hAnsi="PMingLiU" w:cs="PMingLiU"/>
          <w:b w:val="0"/>
          <w:bCs w:val="0"/>
          <w:i w:val="0"/>
          <w:iCs w:val="0"/>
          <w:color w:val="3E3E3E"/>
          <w:spacing w:val="15"/>
          <w:sz w:val="21"/>
          <w:szCs w:val="21"/>
        </w:rPr>
        <w:t>的缺失会促进转移并预示结直肠癌的不良预后</w:t>
      </w:r>
      <w:r>
        <w:rPr>
          <w:rStyle w:val="any"/>
          <w:rFonts w:ascii="Times New Roman" w:eastAsia="Times New Roman" w:hAnsi="Times New Roman" w:cs="Times New Roman"/>
          <w:b w:val="0"/>
          <w:bCs w:val="0"/>
          <w:i w:val="0"/>
          <w:iCs w:val="0"/>
          <w:color w:val="3E3E3E"/>
          <w:spacing w:val="15"/>
          <w:sz w:val="21"/>
          <w:szCs w:val="21"/>
        </w:rPr>
        <w:t>)</w:t>
      </w:r>
      <w:r>
        <w:rPr>
          <w:rStyle w:val="any"/>
          <w:rFonts w:ascii="PMingLiU" w:eastAsia="PMingLiU" w:hAnsi="PMingLiU" w:cs="PMingLiU"/>
          <w:b w:val="0"/>
          <w:bCs w:val="0"/>
          <w:i w:val="0"/>
          <w:iCs w:val="0"/>
          <w:color w:val="3E3E3E"/>
          <w:spacing w:val="15"/>
          <w:sz w:val="21"/>
          <w:szCs w:val="21"/>
        </w:rPr>
        <w:t>论文。</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val="0"/>
          <w:bCs w:val="0"/>
          <w:i w:val="0"/>
          <w:iCs w:val="0"/>
          <w:color w:val="3E3E3E"/>
          <w:spacing w:val="15"/>
          <w:sz w:val="21"/>
          <w:szCs w:val="21"/>
        </w:rPr>
        <w:t>本研究得到了中国国家重点基础研究发展计划（</w:t>
      </w:r>
      <w:r>
        <w:rPr>
          <w:rStyle w:val="any"/>
          <w:rFonts w:ascii="Times New Roman" w:eastAsia="Times New Roman" w:hAnsi="Times New Roman" w:cs="Times New Roman"/>
          <w:b w:val="0"/>
          <w:bCs w:val="0"/>
          <w:i w:val="0"/>
          <w:iCs w:val="0"/>
          <w:color w:val="3E3E3E"/>
          <w:spacing w:val="15"/>
          <w:sz w:val="21"/>
          <w:szCs w:val="21"/>
        </w:rPr>
        <w:t>973</w:t>
      </w:r>
      <w:r>
        <w:rPr>
          <w:rStyle w:val="any"/>
          <w:rFonts w:ascii="PMingLiU" w:eastAsia="PMingLiU" w:hAnsi="PMingLiU" w:cs="PMingLiU"/>
          <w:b w:val="0"/>
          <w:bCs w:val="0"/>
          <w:i w:val="0"/>
          <w:iCs w:val="0"/>
          <w:color w:val="3E3E3E"/>
          <w:spacing w:val="15"/>
          <w:sz w:val="21"/>
          <w:szCs w:val="21"/>
        </w:rPr>
        <w:t>计划）（编号：</w:t>
      </w:r>
      <w:r>
        <w:rPr>
          <w:rStyle w:val="any"/>
          <w:rFonts w:ascii="Times New Roman" w:eastAsia="Times New Roman" w:hAnsi="Times New Roman" w:cs="Times New Roman"/>
          <w:b w:val="0"/>
          <w:bCs w:val="0"/>
          <w:i w:val="0"/>
          <w:iCs w:val="0"/>
          <w:color w:val="3E3E3E"/>
          <w:spacing w:val="15"/>
          <w:sz w:val="21"/>
          <w:szCs w:val="21"/>
        </w:rPr>
        <w:t>2010CB529302</w:t>
      </w:r>
      <w:r>
        <w:rPr>
          <w:rStyle w:val="any"/>
          <w:rFonts w:ascii="PMingLiU" w:eastAsia="PMingLiU" w:hAnsi="PMingLiU" w:cs="PMingLiU"/>
          <w:b w:val="0"/>
          <w:bCs w:val="0"/>
          <w:i w:val="0"/>
          <w:iCs w:val="0"/>
          <w:color w:val="3E3E3E"/>
          <w:spacing w:val="15"/>
          <w:sz w:val="21"/>
          <w:szCs w:val="21"/>
        </w:rPr>
        <w:t>）和中国国家高技术研究发展计划（</w:t>
      </w:r>
      <w:r>
        <w:rPr>
          <w:rStyle w:val="any"/>
          <w:rFonts w:ascii="Times New Roman" w:eastAsia="Times New Roman" w:hAnsi="Times New Roman" w:cs="Times New Roman"/>
          <w:b w:val="0"/>
          <w:bCs w:val="0"/>
          <w:i w:val="0"/>
          <w:iCs w:val="0"/>
          <w:color w:val="3E3E3E"/>
          <w:spacing w:val="15"/>
          <w:sz w:val="21"/>
          <w:szCs w:val="21"/>
        </w:rPr>
        <w:t>863</w:t>
      </w:r>
      <w:r>
        <w:rPr>
          <w:rStyle w:val="any"/>
          <w:rFonts w:ascii="PMingLiU" w:eastAsia="PMingLiU" w:hAnsi="PMingLiU" w:cs="PMingLiU"/>
          <w:b w:val="0"/>
          <w:bCs w:val="0"/>
          <w:i w:val="0"/>
          <w:iCs w:val="0"/>
          <w:color w:val="3E3E3E"/>
          <w:spacing w:val="15"/>
          <w:sz w:val="21"/>
          <w:szCs w:val="21"/>
        </w:rPr>
        <w:t>计划）（编号：</w:t>
      </w:r>
      <w:r>
        <w:rPr>
          <w:rStyle w:val="any"/>
          <w:rFonts w:ascii="Times New Roman" w:eastAsia="Times New Roman" w:hAnsi="Times New Roman" w:cs="Times New Roman"/>
          <w:b w:val="0"/>
          <w:bCs w:val="0"/>
          <w:i w:val="0"/>
          <w:iCs w:val="0"/>
          <w:color w:val="3E3E3E"/>
          <w:spacing w:val="15"/>
          <w:sz w:val="21"/>
          <w:szCs w:val="21"/>
        </w:rPr>
        <w:t>2012AA02A504</w:t>
      </w:r>
      <w:r>
        <w:rPr>
          <w:rStyle w:val="any"/>
          <w:rFonts w:ascii="PMingLiU" w:eastAsia="PMingLiU" w:hAnsi="PMingLiU" w:cs="PMingLiU"/>
          <w:b w:val="0"/>
          <w:bCs w:val="0"/>
          <w:i w:val="0"/>
          <w:iCs w:val="0"/>
          <w:color w:val="3E3E3E"/>
          <w:spacing w:val="15"/>
          <w:sz w:val="21"/>
          <w:szCs w:val="21"/>
        </w:rPr>
        <w:t>）的资助。</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spacing w:before="0" w:after="0"/>
        <w:ind w:left="300" w:right="300"/>
        <w:jc w:val="center"/>
        <w:rPr>
          <w:rStyle w:val="any"/>
          <w:rFonts w:ascii="Times New Roman" w:eastAsia="Times New Roman" w:hAnsi="Times New Roman" w:cs="Times New Roman"/>
          <w:b w:val="0"/>
          <w:bCs w:val="0"/>
          <w:i w:val="0"/>
          <w:iCs w:val="0"/>
          <w:color w:val="3E3E3E"/>
          <w:spacing w:val="15"/>
        </w:rPr>
      </w:pPr>
      <w:r>
        <w:rPr>
          <w:rStyle w:val="any"/>
          <w:rFonts w:ascii="Times New Roman" w:eastAsia="Times New Roman" w:hAnsi="Times New Roman" w:cs="Times New Roman"/>
          <w:b w:val="0"/>
          <w:bCs w:val="0"/>
          <w:i w:val="0"/>
          <w:iCs w:val="0"/>
          <w:strike w:val="0"/>
          <w:color w:val="3E3E3E"/>
          <w:spacing w:val="15"/>
          <w:u w:val="none"/>
        </w:rPr>
        <w:drawing>
          <wp:inline>
            <wp:extent cx="5486400" cy="40081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68647" name=""/>
                    <pic:cNvPicPr>
                      <a:picLocks noChangeAspect="1"/>
                    </pic:cNvPicPr>
                  </pic:nvPicPr>
                  <pic:blipFill>
                    <a:blip xmlns:r="http://schemas.openxmlformats.org/officeDocument/2006/relationships" r:embed="rId6"/>
                    <a:stretch>
                      <a:fillRect/>
                    </a:stretch>
                  </pic:blipFill>
                  <pic:spPr>
                    <a:xfrm>
                      <a:off x="0" y="0"/>
                      <a:ext cx="5486400" cy="4008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val="0"/>
          <w:bCs w:val="0"/>
          <w:i w:val="0"/>
          <w:iCs w:val="0"/>
          <w:color w:val="3E3E3E"/>
          <w:spacing w:val="15"/>
          <w:sz w:val="21"/>
          <w:szCs w:val="21"/>
        </w:rPr>
        <w:t>图</w:t>
      </w:r>
      <w:r>
        <w:rPr>
          <w:rStyle w:val="any"/>
          <w:rFonts w:ascii="Times New Roman" w:eastAsia="Times New Roman" w:hAnsi="Times New Roman" w:cs="Times New Roman"/>
          <w:b w:val="0"/>
          <w:bCs w:val="0"/>
          <w:i w:val="0"/>
          <w:iCs w:val="0"/>
          <w:color w:val="3E3E3E"/>
          <w:spacing w:val="15"/>
          <w:sz w:val="21"/>
          <w:szCs w:val="21"/>
        </w:rPr>
        <w:t>2D</w:t>
      </w:r>
      <w:r>
        <w:rPr>
          <w:rStyle w:val="any"/>
          <w:rFonts w:ascii="PMingLiU" w:eastAsia="PMingLiU" w:hAnsi="PMingLiU" w:cs="PMingLiU"/>
          <w:b w:val="0"/>
          <w:bCs w:val="0"/>
          <w:i w:val="0"/>
          <w:iCs w:val="0"/>
          <w:color w:val="3E3E3E"/>
          <w:spacing w:val="15"/>
          <w:sz w:val="21"/>
          <w:szCs w:val="21"/>
        </w:rPr>
        <w:t>存在两处重叠面板。</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Times New Roman" w:eastAsia="Times New Roman" w:hAnsi="Times New Roman" w:cs="Times New Roman"/>
          <w:b w:val="0"/>
          <w:bCs w:val="0"/>
          <w:i w:val="0"/>
          <w:iCs w:val="0"/>
          <w:color w:val="3E3E3E"/>
          <w:spacing w:val="15"/>
          <w:sz w:val="21"/>
          <w:szCs w:val="21"/>
        </w:rPr>
        <w:t>Fig. 2D contains two sets of image overlap.</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spacing w:before="0" w:after="0"/>
        <w:ind w:left="300" w:right="300"/>
        <w:jc w:val="center"/>
        <w:rPr>
          <w:rStyle w:val="any"/>
          <w:rFonts w:ascii="Times New Roman" w:eastAsia="Times New Roman" w:hAnsi="Times New Roman" w:cs="Times New Roman"/>
          <w:b w:val="0"/>
          <w:bCs w:val="0"/>
          <w:i w:val="0"/>
          <w:iCs w:val="0"/>
          <w:color w:val="3E3E3E"/>
          <w:spacing w:val="15"/>
        </w:rPr>
      </w:pPr>
      <w:r>
        <w:rPr>
          <w:rStyle w:val="any"/>
          <w:rFonts w:ascii="Times New Roman" w:eastAsia="Times New Roman" w:hAnsi="Times New Roman" w:cs="Times New Roman"/>
          <w:b w:val="0"/>
          <w:bCs w:val="0"/>
          <w:i w:val="0"/>
          <w:iCs w:val="0"/>
          <w:strike w:val="0"/>
          <w:color w:val="3E3E3E"/>
          <w:spacing w:val="15"/>
          <w:u w:val="none"/>
        </w:rPr>
        <w:drawing>
          <wp:inline>
            <wp:extent cx="5486400" cy="471882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8335" name=""/>
                    <pic:cNvPicPr>
                      <a:picLocks noChangeAspect="1"/>
                    </pic:cNvPicPr>
                  </pic:nvPicPr>
                  <pic:blipFill>
                    <a:blip xmlns:r="http://schemas.openxmlformats.org/officeDocument/2006/relationships" r:embed="rId7"/>
                    <a:stretch>
                      <a:fillRect/>
                    </a:stretch>
                  </pic:blipFill>
                  <pic:spPr>
                    <a:xfrm>
                      <a:off x="0" y="0"/>
                      <a:ext cx="5486400" cy="47188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val="0"/>
          <w:bCs w:val="0"/>
          <w:i w:val="0"/>
          <w:iCs w:val="0"/>
          <w:color w:val="3E3E3E"/>
          <w:spacing w:val="15"/>
          <w:sz w:val="21"/>
          <w:szCs w:val="21"/>
        </w:rPr>
        <w:t>图</w:t>
      </w:r>
      <w:r>
        <w:rPr>
          <w:rStyle w:val="any"/>
          <w:rFonts w:ascii="Times New Roman" w:eastAsia="Times New Roman" w:hAnsi="Times New Roman" w:cs="Times New Roman"/>
          <w:b w:val="0"/>
          <w:bCs w:val="0"/>
          <w:i w:val="0"/>
          <w:iCs w:val="0"/>
          <w:color w:val="3E3E3E"/>
          <w:spacing w:val="15"/>
          <w:sz w:val="21"/>
          <w:szCs w:val="21"/>
        </w:rPr>
        <w:t>3D</w:t>
      </w:r>
      <w:r>
        <w:rPr>
          <w:rStyle w:val="any"/>
          <w:rFonts w:ascii="PMingLiU" w:eastAsia="PMingLiU" w:hAnsi="PMingLiU" w:cs="PMingLiU"/>
          <w:b w:val="0"/>
          <w:bCs w:val="0"/>
          <w:i w:val="0"/>
          <w:iCs w:val="0"/>
          <w:color w:val="3E3E3E"/>
          <w:spacing w:val="15"/>
          <w:sz w:val="21"/>
          <w:szCs w:val="21"/>
        </w:rPr>
        <w:t>存在两处重叠面板。</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Times New Roman" w:eastAsia="Times New Roman" w:hAnsi="Times New Roman" w:cs="Times New Roman"/>
          <w:b w:val="0"/>
          <w:bCs w:val="0"/>
          <w:i w:val="0"/>
          <w:iCs w:val="0"/>
          <w:color w:val="3E3E3E"/>
          <w:spacing w:val="15"/>
          <w:sz w:val="21"/>
          <w:szCs w:val="21"/>
        </w:rPr>
        <w:t>Images in Figure 3D seem to overlap, but not all features are identical. </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spacing w:before="0" w:after="0"/>
        <w:ind w:left="300" w:right="300"/>
        <w:jc w:val="center"/>
        <w:rPr>
          <w:rStyle w:val="any"/>
          <w:rFonts w:ascii="Times New Roman" w:eastAsia="Times New Roman" w:hAnsi="Times New Roman" w:cs="Times New Roman"/>
          <w:b w:val="0"/>
          <w:bCs w:val="0"/>
          <w:i w:val="0"/>
          <w:iCs w:val="0"/>
          <w:color w:val="3E3E3E"/>
          <w:spacing w:val="15"/>
        </w:rPr>
      </w:pPr>
      <w:r>
        <w:rPr>
          <w:rStyle w:val="any"/>
          <w:rFonts w:ascii="Times New Roman" w:eastAsia="Times New Roman" w:hAnsi="Times New Roman" w:cs="Times New Roman"/>
          <w:b w:val="0"/>
          <w:bCs w:val="0"/>
          <w:i w:val="0"/>
          <w:iCs w:val="0"/>
          <w:strike w:val="0"/>
          <w:color w:val="3E3E3E"/>
          <w:spacing w:val="15"/>
          <w:u w:val="none"/>
        </w:rPr>
        <w:drawing>
          <wp:inline>
            <wp:extent cx="5486400" cy="3611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26085" name=""/>
                    <pic:cNvPicPr>
                      <a:picLocks noChangeAspect="1"/>
                    </pic:cNvPicPr>
                  </pic:nvPicPr>
                  <pic:blipFill>
                    <a:blip xmlns:r="http://schemas.openxmlformats.org/officeDocument/2006/relationships" r:embed="rId8"/>
                    <a:stretch>
                      <a:fillRect/>
                    </a:stretch>
                  </pic:blipFill>
                  <pic:spPr>
                    <a:xfrm>
                      <a:off x="0" y="0"/>
                      <a:ext cx="5486400" cy="3611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val="0"/>
          <w:bCs w:val="0"/>
          <w:i w:val="0"/>
          <w:iCs w:val="0"/>
          <w:color w:val="3E3E3E"/>
          <w:spacing w:val="15"/>
          <w:sz w:val="21"/>
          <w:szCs w:val="21"/>
        </w:rPr>
        <w:t>图</w:t>
      </w:r>
      <w:r>
        <w:rPr>
          <w:rStyle w:val="any"/>
          <w:rFonts w:ascii="Times New Roman" w:eastAsia="Times New Roman" w:hAnsi="Times New Roman" w:cs="Times New Roman"/>
          <w:b w:val="0"/>
          <w:bCs w:val="0"/>
          <w:i w:val="0"/>
          <w:iCs w:val="0"/>
          <w:color w:val="3E3E3E"/>
          <w:spacing w:val="15"/>
          <w:sz w:val="21"/>
          <w:szCs w:val="21"/>
        </w:rPr>
        <w:t>2C</w:t>
      </w:r>
      <w:r>
        <w:rPr>
          <w:rStyle w:val="any"/>
          <w:rFonts w:ascii="PMingLiU" w:eastAsia="PMingLiU" w:hAnsi="PMingLiU" w:cs="PMingLiU"/>
          <w:b w:val="0"/>
          <w:bCs w:val="0"/>
          <w:i w:val="0"/>
          <w:iCs w:val="0"/>
          <w:color w:val="3E3E3E"/>
          <w:spacing w:val="15"/>
          <w:sz w:val="21"/>
          <w:szCs w:val="21"/>
        </w:rPr>
        <w:t>存在一处重复面板。</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Times New Roman" w:eastAsia="Times New Roman" w:hAnsi="Times New Roman" w:cs="Times New Roman"/>
          <w:b w:val="0"/>
          <w:bCs w:val="0"/>
          <w:i w:val="0"/>
          <w:iCs w:val="0"/>
          <w:color w:val="3E3E3E"/>
          <w:spacing w:val="15"/>
          <w:sz w:val="21"/>
          <w:szCs w:val="21"/>
        </w:rPr>
        <w:t>More in 2C. There are more. Will contact the journal.</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spacing w:before="0" w:after="0"/>
        <w:ind w:left="300" w:right="300"/>
        <w:jc w:val="center"/>
        <w:rPr>
          <w:rStyle w:val="any"/>
          <w:rFonts w:ascii="Times New Roman" w:eastAsia="Times New Roman" w:hAnsi="Times New Roman" w:cs="Times New Roman"/>
          <w:b w:val="0"/>
          <w:bCs w:val="0"/>
          <w:i w:val="0"/>
          <w:iCs w:val="0"/>
          <w:color w:val="3E3E3E"/>
          <w:spacing w:val="15"/>
        </w:rPr>
      </w:pPr>
      <w:r>
        <w:rPr>
          <w:rStyle w:val="any"/>
          <w:rFonts w:ascii="Times New Roman" w:eastAsia="Times New Roman" w:hAnsi="Times New Roman" w:cs="Times New Roman"/>
          <w:b w:val="0"/>
          <w:bCs w:val="0"/>
          <w:i w:val="0"/>
          <w:iCs w:val="0"/>
          <w:strike w:val="0"/>
          <w:color w:val="3E3E3E"/>
          <w:spacing w:val="15"/>
          <w:u w:val="none"/>
        </w:rPr>
        <w:drawing>
          <wp:inline>
            <wp:extent cx="5486400" cy="491235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34917" name=""/>
                    <pic:cNvPicPr>
                      <a:picLocks noChangeAspect="1"/>
                    </pic:cNvPicPr>
                  </pic:nvPicPr>
                  <pic:blipFill>
                    <a:blip xmlns:r="http://schemas.openxmlformats.org/officeDocument/2006/relationships" r:embed="rId9"/>
                    <a:stretch>
                      <a:fillRect/>
                    </a:stretch>
                  </pic:blipFill>
                  <pic:spPr>
                    <a:xfrm>
                      <a:off x="0" y="0"/>
                      <a:ext cx="5486400" cy="49123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bCs/>
          <w:i w:val="0"/>
          <w:iCs w:val="0"/>
          <w:color w:val="3E3E3E"/>
          <w:spacing w:val="15"/>
          <w:sz w:val="21"/>
          <w:szCs w:val="21"/>
        </w:rPr>
        <w:t>本文已于</w:t>
      </w:r>
      <w:r>
        <w:rPr>
          <w:rStyle w:val="any"/>
          <w:rFonts w:ascii="Times New Roman" w:eastAsia="Times New Roman" w:hAnsi="Times New Roman" w:cs="Times New Roman"/>
          <w:b/>
          <w:bCs/>
          <w:i w:val="0"/>
          <w:iCs w:val="0"/>
          <w:color w:val="3E3E3E"/>
          <w:spacing w:val="15"/>
          <w:sz w:val="21"/>
          <w:szCs w:val="21"/>
        </w:rPr>
        <w:t>2025</w:t>
      </w:r>
      <w:r>
        <w:rPr>
          <w:rStyle w:val="any"/>
          <w:rFonts w:ascii="PMingLiU" w:eastAsia="PMingLiU" w:hAnsi="PMingLiU" w:cs="PMingLiU"/>
          <w:b/>
          <w:bCs/>
          <w:i w:val="0"/>
          <w:iCs w:val="0"/>
          <w:color w:val="3E3E3E"/>
          <w:spacing w:val="15"/>
          <w:sz w:val="21"/>
          <w:szCs w:val="21"/>
        </w:rPr>
        <w:t>年</w:t>
      </w:r>
      <w:r>
        <w:rPr>
          <w:rStyle w:val="any"/>
          <w:rFonts w:ascii="Times New Roman" w:eastAsia="Times New Roman" w:hAnsi="Times New Roman" w:cs="Times New Roman"/>
          <w:b/>
          <w:bCs/>
          <w:i w:val="0"/>
          <w:iCs w:val="0"/>
          <w:color w:val="3E3E3E"/>
          <w:spacing w:val="15"/>
          <w:sz w:val="21"/>
          <w:szCs w:val="21"/>
        </w:rPr>
        <w:t>3</w:t>
      </w:r>
      <w:r>
        <w:rPr>
          <w:rStyle w:val="any"/>
          <w:rFonts w:ascii="PMingLiU" w:eastAsia="PMingLiU" w:hAnsi="PMingLiU" w:cs="PMingLiU"/>
          <w:b/>
          <w:bCs/>
          <w:i w:val="0"/>
          <w:iCs w:val="0"/>
          <w:color w:val="3E3E3E"/>
          <w:spacing w:val="15"/>
          <w:sz w:val="21"/>
          <w:szCs w:val="21"/>
        </w:rPr>
        <w:t>月</w:t>
      </w:r>
      <w:r>
        <w:rPr>
          <w:rStyle w:val="any"/>
          <w:rFonts w:ascii="Times New Roman" w:eastAsia="Times New Roman" w:hAnsi="Times New Roman" w:cs="Times New Roman"/>
          <w:b/>
          <w:bCs/>
          <w:i w:val="0"/>
          <w:iCs w:val="0"/>
          <w:color w:val="3E3E3E"/>
          <w:spacing w:val="15"/>
          <w:sz w:val="21"/>
          <w:szCs w:val="21"/>
        </w:rPr>
        <w:t>19</w:t>
      </w:r>
      <w:r>
        <w:rPr>
          <w:rStyle w:val="any"/>
          <w:rFonts w:ascii="PMingLiU" w:eastAsia="PMingLiU" w:hAnsi="PMingLiU" w:cs="PMingLiU"/>
          <w:b/>
          <w:bCs/>
          <w:i w:val="0"/>
          <w:iCs w:val="0"/>
          <w:color w:val="3E3E3E"/>
          <w:spacing w:val="15"/>
          <w:sz w:val="21"/>
          <w:szCs w:val="21"/>
        </w:rPr>
        <w:t>日被撤回：主编和出版商已撤回本文。</w:t>
      </w:r>
      <w:r>
        <w:rPr>
          <w:rStyle w:val="any"/>
          <w:rFonts w:ascii="PMingLiU" w:eastAsia="PMingLiU" w:hAnsi="PMingLiU" w:cs="PMingLiU"/>
          <w:b w:val="0"/>
          <w:bCs w:val="0"/>
          <w:i w:val="0"/>
          <w:iCs w:val="0"/>
          <w:color w:val="3E3E3E"/>
          <w:spacing w:val="15"/>
          <w:sz w:val="21"/>
          <w:szCs w:val="21"/>
        </w:rPr>
        <w:t>在图</w:t>
      </w:r>
      <w:r>
        <w:rPr>
          <w:rStyle w:val="any"/>
          <w:rFonts w:ascii="Times New Roman" w:eastAsia="Times New Roman" w:hAnsi="Times New Roman" w:cs="Times New Roman"/>
          <w:b w:val="0"/>
          <w:bCs w:val="0"/>
          <w:i w:val="0"/>
          <w:iCs w:val="0"/>
          <w:color w:val="3E3E3E"/>
          <w:spacing w:val="15"/>
          <w:sz w:val="21"/>
          <w:szCs w:val="21"/>
        </w:rPr>
        <w:t>2</w:t>
      </w:r>
      <w:r>
        <w:rPr>
          <w:rStyle w:val="any"/>
          <w:rFonts w:ascii="PMingLiU" w:eastAsia="PMingLiU" w:hAnsi="PMingLiU" w:cs="PMingLiU"/>
          <w:b w:val="0"/>
          <w:bCs w:val="0"/>
          <w:i w:val="0"/>
          <w:iCs w:val="0"/>
          <w:color w:val="3E3E3E"/>
          <w:spacing w:val="15"/>
          <w:sz w:val="21"/>
          <w:szCs w:val="21"/>
        </w:rPr>
        <w:t>与图</w:t>
      </w:r>
      <w:r>
        <w:rPr>
          <w:rStyle w:val="any"/>
          <w:rFonts w:ascii="Times New Roman" w:eastAsia="Times New Roman" w:hAnsi="Times New Roman" w:cs="Times New Roman"/>
          <w:b w:val="0"/>
          <w:bCs w:val="0"/>
          <w:i w:val="0"/>
          <w:iCs w:val="0"/>
          <w:color w:val="3E3E3E"/>
          <w:spacing w:val="15"/>
          <w:sz w:val="21"/>
          <w:szCs w:val="21"/>
        </w:rPr>
        <w:t>3</w:t>
      </w:r>
      <w:r>
        <w:rPr>
          <w:rStyle w:val="any"/>
          <w:rFonts w:ascii="PMingLiU" w:eastAsia="PMingLiU" w:hAnsi="PMingLiU" w:cs="PMingLiU"/>
          <w:b w:val="0"/>
          <w:bCs w:val="0"/>
          <w:i w:val="0"/>
          <w:iCs w:val="0"/>
          <w:color w:val="3E3E3E"/>
          <w:spacing w:val="15"/>
          <w:sz w:val="21"/>
          <w:szCs w:val="21"/>
        </w:rPr>
        <w:t>之间、图</w:t>
      </w:r>
      <w:r>
        <w:rPr>
          <w:rStyle w:val="any"/>
          <w:rFonts w:ascii="Times New Roman" w:eastAsia="Times New Roman" w:hAnsi="Times New Roman" w:cs="Times New Roman"/>
          <w:b w:val="0"/>
          <w:bCs w:val="0"/>
          <w:i w:val="0"/>
          <w:iCs w:val="0"/>
          <w:color w:val="3E3E3E"/>
          <w:spacing w:val="15"/>
          <w:sz w:val="21"/>
          <w:szCs w:val="21"/>
        </w:rPr>
        <w:t>2</w:t>
      </w:r>
      <w:r>
        <w:rPr>
          <w:rStyle w:val="any"/>
          <w:rFonts w:ascii="PMingLiU" w:eastAsia="PMingLiU" w:hAnsi="PMingLiU" w:cs="PMingLiU"/>
          <w:b w:val="0"/>
          <w:bCs w:val="0"/>
          <w:i w:val="0"/>
          <w:iCs w:val="0"/>
          <w:color w:val="3E3E3E"/>
          <w:spacing w:val="15"/>
          <w:sz w:val="21"/>
          <w:szCs w:val="21"/>
        </w:rPr>
        <w:t>与图</w:t>
      </w:r>
      <w:r>
        <w:rPr>
          <w:rStyle w:val="any"/>
          <w:rFonts w:ascii="Times New Roman" w:eastAsia="Times New Roman" w:hAnsi="Times New Roman" w:cs="Times New Roman"/>
          <w:b w:val="0"/>
          <w:bCs w:val="0"/>
          <w:i w:val="0"/>
          <w:iCs w:val="0"/>
          <w:color w:val="3E3E3E"/>
          <w:spacing w:val="15"/>
          <w:sz w:val="21"/>
          <w:szCs w:val="21"/>
        </w:rPr>
        <w:t>6</w:t>
      </w:r>
      <w:r>
        <w:rPr>
          <w:rStyle w:val="any"/>
          <w:rFonts w:ascii="PMingLiU" w:eastAsia="PMingLiU" w:hAnsi="PMingLiU" w:cs="PMingLiU"/>
          <w:b w:val="0"/>
          <w:bCs w:val="0"/>
          <w:i w:val="0"/>
          <w:iCs w:val="0"/>
          <w:color w:val="3E3E3E"/>
          <w:spacing w:val="15"/>
          <w:sz w:val="21"/>
          <w:szCs w:val="21"/>
        </w:rPr>
        <w:t>之间，发现了</w:t>
      </w:r>
      <w:r>
        <w:rPr>
          <w:rStyle w:val="any"/>
          <w:rFonts w:ascii="Times New Roman" w:eastAsia="Times New Roman" w:hAnsi="Times New Roman" w:cs="Times New Roman"/>
          <w:b w:val="0"/>
          <w:bCs w:val="0"/>
          <w:i w:val="0"/>
          <w:iCs w:val="0"/>
          <w:color w:val="3E3E3E"/>
          <w:spacing w:val="15"/>
          <w:sz w:val="21"/>
          <w:szCs w:val="21"/>
        </w:rPr>
        <w:t>10</w:t>
      </w:r>
      <w:r>
        <w:rPr>
          <w:rStyle w:val="any"/>
          <w:rFonts w:ascii="PMingLiU" w:eastAsia="PMingLiU" w:hAnsi="PMingLiU" w:cs="PMingLiU"/>
          <w:b w:val="0"/>
          <w:bCs w:val="0"/>
          <w:i w:val="0"/>
          <w:iCs w:val="0"/>
          <w:color w:val="3E3E3E"/>
          <w:spacing w:val="15"/>
          <w:sz w:val="21"/>
          <w:szCs w:val="21"/>
        </w:rPr>
        <w:t>处明显的图像重复情况，部分图像经过了旋转和对比度调整。出版商的调查证实了多个图像完整性问题，包括但不限于对照图像的重复使用以及图像在明显旋转或调整大小后出现的重叠现象。因此，主编对本文的结果和结论不再抱有信心。</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val="0"/>
          <w:bCs w:val="0"/>
          <w:i w:val="0"/>
          <w:iCs w:val="0"/>
          <w:color w:val="3E3E3E"/>
          <w:spacing w:val="15"/>
          <w:sz w:val="21"/>
          <w:szCs w:val="21"/>
        </w:rPr>
        <w:t>出版商无法联系到作者</w:t>
      </w:r>
      <w:r>
        <w:rPr>
          <w:rStyle w:val="any"/>
          <w:rFonts w:ascii="Times New Roman" w:eastAsia="Times New Roman" w:hAnsi="Times New Roman" w:cs="Times New Roman"/>
          <w:b w:val="0"/>
          <w:bCs w:val="0"/>
          <w:i w:val="0"/>
          <w:iCs w:val="0"/>
          <w:color w:val="3E3E3E"/>
          <w:spacing w:val="15"/>
          <w:sz w:val="21"/>
          <w:szCs w:val="21"/>
        </w:rPr>
        <w:t>Sijun Hu</w:t>
      </w:r>
      <w:r>
        <w:rPr>
          <w:rStyle w:val="any"/>
          <w:rFonts w:ascii="PMingLiU" w:eastAsia="PMingLiU" w:hAnsi="PMingLiU" w:cs="PMingLiU"/>
          <w:b w:val="0"/>
          <w:bCs w:val="0"/>
          <w:i w:val="0"/>
          <w:iCs w:val="0"/>
          <w:color w:val="3E3E3E"/>
          <w:spacing w:val="15"/>
          <w:sz w:val="21"/>
          <w:szCs w:val="21"/>
        </w:rPr>
        <w:t>和</w:t>
      </w:r>
      <w:r>
        <w:rPr>
          <w:rStyle w:val="any"/>
          <w:rFonts w:ascii="Times New Roman" w:eastAsia="Times New Roman" w:hAnsi="Times New Roman" w:cs="Times New Roman"/>
          <w:b w:val="0"/>
          <w:bCs w:val="0"/>
          <w:i w:val="0"/>
          <w:iCs w:val="0"/>
          <w:color w:val="3E3E3E"/>
          <w:spacing w:val="15"/>
          <w:sz w:val="21"/>
          <w:szCs w:val="21"/>
        </w:rPr>
        <w:t>Yuanyuan Lu</w:t>
      </w:r>
      <w:r>
        <w:rPr>
          <w:rStyle w:val="any"/>
          <w:rFonts w:ascii="PMingLiU" w:eastAsia="PMingLiU" w:hAnsi="PMingLiU" w:cs="PMingLiU"/>
          <w:b w:val="0"/>
          <w:bCs w:val="0"/>
          <w:i w:val="0"/>
          <w:iCs w:val="0"/>
          <w:color w:val="3E3E3E"/>
          <w:spacing w:val="15"/>
          <w:sz w:val="21"/>
          <w:szCs w:val="21"/>
        </w:rPr>
        <w:t>。其余作者未对有关此次撤回的通信作出回应。</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450" w:right="450"/>
        <w:jc w:val="both"/>
        <w:rPr>
          <w:rStyle w:val="any"/>
          <w:rFonts w:ascii="Times New Roman" w:eastAsia="Times New Roman" w:hAnsi="Times New Roman" w:cs="Times New Roman"/>
          <w:b w:val="0"/>
          <w:bCs w:val="0"/>
          <w:i w:val="0"/>
          <w:iCs w:val="0"/>
          <w:color w:val="3E3E3E"/>
          <w:spacing w:val="15"/>
          <w:sz w:val="18"/>
          <w:szCs w:val="18"/>
        </w:rPr>
      </w:pPr>
      <w:r>
        <w:rPr>
          <w:rStyle w:val="any"/>
          <w:rFonts w:ascii="PMingLiU" w:eastAsia="PMingLiU" w:hAnsi="PMingLiU" w:cs="PMingLiU"/>
          <w:b w:val="0"/>
          <w:bCs w:val="0"/>
          <w:i w:val="0"/>
          <w:iCs w:val="0"/>
          <w:color w:val="3E3E3E"/>
          <w:spacing w:val="15"/>
          <w:sz w:val="18"/>
          <w:szCs w:val="18"/>
        </w:rPr>
        <w:t>参考信息：</w:t>
      </w:r>
    </w:p>
    <w:p>
      <w:pPr>
        <w:pStyle w:val="p"/>
        <w:pBdr>
          <w:top w:val="none" w:sz="0" w:space="0" w:color="auto"/>
          <w:left w:val="none" w:sz="0" w:space="0" w:color="auto"/>
          <w:bottom w:val="none" w:sz="0" w:space="0" w:color="auto"/>
          <w:right w:val="none" w:sz="0" w:space="0" w:color="auto"/>
        </w:pBdr>
        <w:spacing w:before="0" w:after="0" w:line="360" w:lineRule="atLeast"/>
        <w:ind w:left="450" w:right="450"/>
        <w:jc w:val="both"/>
        <w:rPr>
          <w:rStyle w:val="any"/>
          <w:rFonts w:ascii="Times New Roman" w:eastAsia="Times New Roman" w:hAnsi="Times New Roman" w:cs="Times New Roman"/>
          <w:b w:val="0"/>
          <w:bCs w:val="0"/>
          <w:i w:val="0"/>
          <w:iCs w:val="0"/>
          <w:color w:val="3E3E3E"/>
          <w:spacing w:val="15"/>
          <w:sz w:val="18"/>
          <w:szCs w:val="18"/>
        </w:rPr>
      </w:pPr>
      <w:r>
        <w:rPr>
          <w:rStyle w:val="any"/>
          <w:rFonts w:ascii="Times New Roman" w:eastAsia="Times New Roman" w:hAnsi="Times New Roman" w:cs="Times New Roman"/>
          <w:b w:val="0"/>
          <w:bCs w:val="0"/>
          <w:i w:val="0"/>
          <w:iCs w:val="0"/>
          <w:color w:val="3E3E3E"/>
          <w:spacing w:val="15"/>
          <w:sz w:val="18"/>
          <w:szCs w:val="18"/>
        </w:rPr>
        <w:t>https://pubpeer.com/publications/A4715F9CA8B62554240F66360ACDBF#6</w:t>
      </w:r>
      <w:r>
        <w:rPr>
          <w:rStyle w:val="any"/>
          <w:rFonts w:ascii="Times New Roman" w:eastAsia="Times New Roman" w:hAnsi="Times New Roman" w:cs="Times New Roman"/>
          <w:b w:val="0"/>
          <w:bCs w:val="0"/>
          <w:i w:val="0"/>
          <w:iCs w:val="0"/>
          <w:color w:val="3E3E3E"/>
          <w:spacing w:val="15"/>
          <w:sz w:val="18"/>
          <w:szCs w:val="18"/>
        </w:rPr>
        <w:t> </w:t>
      </w:r>
    </w:p>
    <w:p>
      <w:pPr>
        <w:pStyle w:val="p"/>
        <w:pBdr>
          <w:top w:val="none" w:sz="0" w:space="0" w:color="auto"/>
          <w:left w:val="none" w:sz="0" w:space="0" w:color="auto"/>
          <w:bottom w:val="none" w:sz="0" w:space="0" w:color="auto"/>
          <w:right w:val="none" w:sz="0" w:space="0" w:color="auto"/>
        </w:pBdr>
        <w:spacing w:before="0" w:after="0" w:line="360" w:lineRule="atLeast"/>
        <w:ind w:left="450" w:right="450"/>
        <w:jc w:val="both"/>
        <w:rPr>
          <w:rStyle w:val="any"/>
          <w:rFonts w:ascii="Times New Roman" w:eastAsia="Times New Roman" w:hAnsi="Times New Roman" w:cs="Times New Roman"/>
          <w:b w:val="0"/>
          <w:bCs w:val="0"/>
          <w:i w:val="0"/>
          <w:iCs w:val="0"/>
          <w:color w:val="3E3E3E"/>
          <w:spacing w:val="15"/>
          <w:sz w:val="18"/>
          <w:szCs w:val="18"/>
        </w:rPr>
      </w:pPr>
      <w:r>
        <w:rPr>
          <w:rStyle w:val="any"/>
          <w:rFonts w:ascii="Times New Roman" w:eastAsia="Times New Roman" w:hAnsi="Times New Roman" w:cs="Times New Roman"/>
          <w:b w:val="0"/>
          <w:bCs w:val="0"/>
          <w:i w:val="0"/>
          <w:iCs w:val="0"/>
          <w:color w:val="3E3E3E"/>
          <w:spacing w:val="15"/>
          <w:sz w:val="18"/>
          <w:szCs w:val="18"/>
        </w:rPr>
        <w:t>https://pubmed.ncbi.nlm.nih.gov/25496021/</w:t>
      </w:r>
    </w:p>
    <w:p>
      <w:pPr>
        <w:pStyle w:val="p"/>
        <w:pBdr>
          <w:top w:val="none" w:sz="0" w:space="0" w:color="auto"/>
          <w:left w:val="none" w:sz="0" w:space="0" w:color="auto"/>
          <w:bottom w:val="none" w:sz="0" w:space="0" w:color="auto"/>
          <w:right w:val="none" w:sz="0" w:space="0" w:color="auto"/>
        </w:pBdr>
        <w:spacing w:before="0" w:after="0" w:line="360" w:lineRule="atLeast"/>
        <w:ind w:left="450" w:right="450"/>
        <w:jc w:val="both"/>
        <w:rPr>
          <w:rStyle w:val="any"/>
          <w:rFonts w:ascii="Times New Roman" w:eastAsia="Times New Roman" w:hAnsi="Times New Roman" w:cs="Times New Roman"/>
          <w:b w:val="0"/>
          <w:bCs w:val="0"/>
          <w:i w:val="0"/>
          <w:iCs w:val="0"/>
          <w:color w:val="3E3E3E"/>
          <w:spacing w:val="15"/>
          <w:sz w:val="18"/>
          <w:szCs w:val="18"/>
        </w:rPr>
      </w:pPr>
      <w:r>
        <w:rPr>
          <w:rStyle w:val="any"/>
          <w:rFonts w:ascii="Times New Roman" w:eastAsia="Times New Roman" w:hAnsi="Times New Roman" w:cs="Times New Roman"/>
          <w:b w:val="0"/>
          <w:bCs w:val="0"/>
          <w:i w:val="0"/>
          <w:iCs w:val="0"/>
          <w:color w:val="3E3E3E"/>
          <w:spacing w:val="15"/>
          <w:sz w:val="18"/>
          <w:szCs w:val="18"/>
        </w:rPr>
        <w:t>https://molecularcancer.biomedcentral.com/articles/10.1186/s12943-025-02304-y</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val="0"/>
          <w:bCs w:val="0"/>
          <w:i/>
          <w:iCs/>
          <w:color w:val="3E3E3E"/>
          <w:spacing w:val="15"/>
          <w:sz w:val="21"/>
          <w:szCs w:val="21"/>
          <w:u w:val="single" w:color="3E3E3E"/>
        </w:rPr>
        <w:t>郑重声明：</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val="0"/>
          <w:bCs w:val="0"/>
          <w:i/>
          <w:iCs/>
          <w:color w:val="3E3E3E"/>
          <w:spacing w:val="15"/>
          <w:sz w:val="21"/>
          <w:szCs w:val="21"/>
          <w:u w:val="single" w:color="3E3E3E"/>
        </w:rPr>
        <w:t>我们的全网查重系统收录了</w:t>
      </w:r>
      <w:r>
        <w:rPr>
          <w:rStyle w:val="any"/>
          <w:rFonts w:ascii="Times New Roman" w:eastAsia="Times New Roman" w:hAnsi="Times New Roman" w:cs="Times New Roman"/>
          <w:b w:val="0"/>
          <w:bCs w:val="0"/>
          <w:i/>
          <w:iCs/>
          <w:color w:val="3E3E3E"/>
          <w:spacing w:val="15"/>
          <w:sz w:val="21"/>
          <w:szCs w:val="21"/>
          <w:u w:val="single" w:color="3E3E3E"/>
        </w:rPr>
        <w:t>7000</w:t>
      </w:r>
      <w:r>
        <w:rPr>
          <w:rStyle w:val="any"/>
          <w:rFonts w:ascii="PMingLiU" w:eastAsia="PMingLiU" w:hAnsi="PMingLiU" w:cs="PMingLiU"/>
          <w:b w:val="0"/>
          <w:bCs w:val="0"/>
          <w:i/>
          <w:iCs/>
          <w:color w:val="3E3E3E"/>
          <w:spacing w:val="15"/>
          <w:sz w:val="21"/>
          <w:szCs w:val="21"/>
          <w:u w:val="single" w:color="3E3E3E"/>
        </w:rPr>
        <w:t>万</w:t>
      </w:r>
      <w:r>
        <w:rPr>
          <w:rStyle w:val="any"/>
          <w:rFonts w:ascii="Times New Roman" w:eastAsia="Times New Roman" w:hAnsi="Times New Roman" w:cs="Times New Roman"/>
          <w:b w:val="0"/>
          <w:bCs w:val="0"/>
          <w:i/>
          <w:iCs/>
          <w:color w:val="3E3E3E"/>
          <w:spacing w:val="15"/>
          <w:sz w:val="21"/>
          <w:szCs w:val="21"/>
          <w:u w:val="single" w:color="3E3E3E"/>
        </w:rPr>
        <w:t>+</w:t>
      </w:r>
      <w:r>
        <w:rPr>
          <w:rStyle w:val="any"/>
          <w:rFonts w:ascii="PMingLiU" w:eastAsia="PMingLiU" w:hAnsi="PMingLiU" w:cs="PMingLiU"/>
          <w:b w:val="0"/>
          <w:bCs w:val="0"/>
          <w:i/>
          <w:iCs/>
          <w:color w:val="3E3E3E"/>
          <w:spacing w:val="15"/>
          <w:sz w:val="21"/>
          <w:szCs w:val="21"/>
          <w:u w:val="single" w:color="3E3E3E"/>
        </w:rPr>
        <w:t>已发表图库，让您的待查图片可以和已发表论文的图片进行对比，防止图片误用，为您的论文发表保驾护航！基于</w:t>
      </w:r>
      <w:r>
        <w:rPr>
          <w:rStyle w:val="any"/>
          <w:rFonts w:ascii="Times New Roman" w:eastAsia="Times New Roman" w:hAnsi="Times New Roman" w:cs="Times New Roman"/>
          <w:b w:val="0"/>
          <w:bCs w:val="0"/>
          <w:i/>
          <w:iCs/>
          <w:color w:val="3E3E3E"/>
          <w:spacing w:val="15"/>
          <w:sz w:val="21"/>
          <w:szCs w:val="21"/>
          <w:u w:val="single" w:color="3E3E3E"/>
        </w:rPr>
        <w:t>AI</w:t>
      </w:r>
      <w:r>
        <w:rPr>
          <w:rStyle w:val="any"/>
          <w:rFonts w:ascii="PMingLiU" w:eastAsia="PMingLiU" w:hAnsi="PMingLiU" w:cs="PMingLiU"/>
          <w:b w:val="0"/>
          <w:bCs w:val="0"/>
          <w:i/>
          <w:iCs/>
          <w:color w:val="3E3E3E"/>
          <w:spacing w:val="15"/>
          <w:sz w:val="21"/>
          <w:szCs w:val="21"/>
          <w:u w:val="single" w:color="3E3E3E"/>
        </w:rPr>
        <w:t>精准筛查</w:t>
      </w:r>
      <w:r>
        <w:rPr>
          <w:rStyle w:val="any"/>
          <w:rFonts w:ascii="Times New Roman" w:eastAsia="Times New Roman" w:hAnsi="Times New Roman" w:cs="Times New Roman"/>
          <w:b w:val="0"/>
          <w:bCs w:val="0"/>
          <w:i/>
          <w:iCs/>
          <w:color w:val="3E3E3E"/>
          <w:spacing w:val="15"/>
          <w:sz w:val="21"/>
          <w:szCs w:val="21"/>
          <w:u w:val="single" w:color="3E3E3E"/>
        </w:rPr>
        <w:t>+</w:t>
      </w:r>
      <w:r>
        <w:rPr>
          <w:rStyle w:val="any"/>
          <w:rFonts w:ascii="PMingLiU" w:eastAsia="PMingLiU" w:hAnsi="PMingLiU" w:cs="PMingLiU"/>
          <w:b w:val="0"/>
          <w:bCs w:val="0"/>
          <w:i/>
          <w:iCs/>
          <w:color w:val="3E3E3E"/>
          <w:spacing w:val="15"/>
          <w:sz w:val="21"/>
          <w:szCs w:val="21"/>
          <w:u w:val="single" w:color="3E3E3E"/>
        </w:rPr>
        <w:t>海外专家人工严审，提供论文图片的核查服务，方便学术期刊、高校、研院所等科研管理部门及时发现并纠正结果图片不当使用。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bCs/>
          <w:i w:val="0"/>
          <w:iCs w:val="0"/>
          <w:color w:val="3E3E3E"/>
          <w:spacing w:val="15"/>
          <w:sz w:val="21"/>
          <w:szCs w:val="21"/>
          <w:u w:val="single" w:color="3E3E3E"/>
        </w:rPr>
        <w:t>如果您有任何建议或需要图片查重帮助，请扫码添加顾问与我们联系。</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4MDMyMDIxMw==&amp;mid=2247483735&amp;idx=4&amp;sn=9c0eccf3b9738fd2fa1ef85078669e7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