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涉嫌数据重复使用，苏州大学附属第一医院神经外科研究团队被质疑学术不端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学术正气歌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学术正气歌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22:43:20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近日，国际学术平台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对一篇发表在《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Neuroinflammation</w:t>
      </w:r>
      <w:r>
        <w:rPr>
          <w:rStyle w:val="any"/>
          <w:rFonts w:ascii="PMingLiU" w:eastAsia="PMingLiU" w:hAnsi="PMingLiU" w:cs="PMingLiU"/>
          <w:spacing w:val="8"/>
        </w:rPr>
        <w:t>》的研究提出质疑，指出该研究存在潜在的学术不端行为。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CX3CL1/CX3CR1</w:t>
      </w:r>
      <w:r>
        <w:rPr>
          <w:rStyle w:val="any"/>
          <w:rFonts w:ascii="PMingLiU" w:eastAsia="PMingLiU" w:hAnsi="PMingLiU" w:cs="PMingLiU"/>
          <w:spacing w:val="8"/>
        </w:rPr>
        <w:t>轴通过促进神经元向小胶质细胞的外泌体</w:t>
      </w:r>
      <w:r>
        <w:rPr>
          <w:rStyle w:val="any"/>
          <w:rFonts w:ascii="Times New Roman" w:eastAsia="Times New Roman" w:hAnsi="Times New Roman" w:cs="Times New Roman"/>
          <w:spacing w:val="8"/>
        </w:rPr>
        <w:t>miR-124</w:t>
      </w:r>
      <w:r>
        <w:rPr>
          <w:rStyle w:val="any"/>
          <w:rFonts w:ascii="PMingLiU" w:eastAsia="PMingLiU" w:hAnsi="PMingLiU" w:cs="PMingLiU"/>
          <w:spacing w:val="8"/>
        </w:rPr>
        <w:t>传递缓解蛛网膜下腔出血后的早期脑损伤》，由来自苏州大学附属第一医院神经外科的陈晓、姜明、李海英、王洋、沈海涛、李翔、张云海、吴江、余正全和陈刚等人共同完成，发表于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用户</w:t>
      </w: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  <w:r>
        <w:rPr>
          <w:rStyle w:val="any"/>
          <w:rFonts w:ascii="PMingLiU" w:eastAsia="PMingLiU" w:hAnsi="PMingLiU" w:cs="PMingLiU"/>
          <w:spacing w:val="8"/>
        </w:rPr>
        <w:t>指出，该研究中使用的患者数据与另一篇研究（</w:t>
      </w:r>
      <w:r>
        <w:rPr>
          <w:rStyle w:val="any"/>
          <w:rFonts w:ascii="Times New Roman" w:eastAsia="Times New Roman" w:hAnsi="Times New Roman" w:cs="Times New Roman"/>
          <w:spacing w:val="8"/>
        </w:rPr>
        <w:t>PMID: 32572760</w:t>
      </w:r>
      <w:r>
        <w:rPr>
          <w:rStyle w:val="any"/>
          <w:rFonts w:ascii="PMingLiU" w:eastAsia="PMingLiU" w:hAnsi="PMingLiU" w:cs="PMingLiU"/>
          <w:spacing w:val="8"/>
        </w:rPr>
        <w:t>）中的数据重复使用，但在方法部分未予以说明。</w:t>
      </w:r>
      <w:r>
        <w:rPr>
          <w:rStyle w:val="any"/>
          <w:rFonts w:ascii="PMingLiU" w:eastAsia="PMingLiU" w:hAnsi="PMingLiU" w:cs="PMingLiU"/>
          <w:spacing w:val="8"/>
        </w:rPr>
        <w:t>这种未披露的数据重复使用违反了科研诚信原则，可能对研究结果的独立性和可信度产生影响。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185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02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目前，相关出版社已被通知此事，尚未发布正式回应。</w:t>
      </w:r>
      <w:r>
        <w:rPr>
          <w:rStyle w:val="any"/>
          <w:rFonts w:ascii="PMingLiU" w:eastAsia="PMingLiU" w:hAnsi="PMingLiU" w:cs="PMingLiU"/>
          <w:spacing w:val="8"/>
        </w:rPr>
        <w:t>该事件再次提醒我们，科研工作者必须严格遵守学术规范，确保研究的透明度和可信度。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我们将继续关注此事的进展，并呼吁科研界加强对学术不端行为的监督和惩戒，共同维护科研的严肃性和公正性。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原始研究文章：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https://jneuroinflammation.biomedcentral.com/articles/10.1186/s12974-020-01882-6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评论页面：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https://pubpeer.com/publications/580CC4D2D38FC5682EB34F66BA6282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4ODI5MjY5OQ==&amp;mid=2247483746&amp;idx=1&amp;sn=9a28b830236ecc4baeb62637b36b65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