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上海十院研究团队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论文被质疑图像重复，学术诚信引关注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学术正气歌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学术正气歌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07:52:54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平台上对一篇发表于《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》的论文提出了质疑，指出其中存在图像重复的问题。该论文题为《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Elevated oncofoetal miR-17-5p expression regulates colorectal cancer progression by repressing its target gene P130</w:t>
      </w:r>
      <w:r>
        <w:rPr>
          <w:rStyle w:val="any"/>
          <w:rFonts w:ascii="PMingLiU" w:eastAsia="PMingLiU" w:hAnsi="PMingLiU" w:cs="PMingLiU"/>
          <w:spacing w:val="8"/>
        </w:rPr>
        <w:t>》，由上海市第十人民医院的秦环龙教授和马延磊博士等人于</w:t>
      </w:r>
      <w:r>
        <w:rPr>
          <w:rStyle w:val="any"/>
          <w:rFonts w:ascii="Times New Roman" w:eastAsia="Times New Roman" w:hAnsi="Times New Roman" w:cs="Times New Roman"/>
          <w:spacing w:val="8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年发表。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质疑内容概述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上，用户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指出，该论文的图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中，存在本应代表不同实验条件的图像区域出现重叠的情况。这些重叠区域通过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工具被识别并用彩色矩形标注。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具体而言，质疑包括：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中的某些图像区域在图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中再次出现，尽管这些图像应代表不同的实验条件。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图像的重复使用可能导致数据解释的误导，影响研究结论的可靠性。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这些问题引发了对数据完整性和研究可信度的担忧。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53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05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30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02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涉及研究背景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该论文研究了</w:t>
      </w:r>
      <w:r>
        <w:rPr>
          <w:rStyle w:val="any"/>
          <w:rFonts w:ascii="Times New Roman" w:eastAsia="Times New Roman" w:hAnsi="Times New Roman" w:cs="Times New Roman"/>
          <w:spacing w:val="8"/>
        </w:rPr>
        <w:t>miR-17-5p</w:t>
      </w:r>
      <w:r>
        <w:rPr>
          <w:rStyle w:val="any"/>
          <w:rFonts w:ascii="PMingLiU" w:eastAsia="PMingLiU" w:hAnsi="PMingLiU" w:cs="PMingLiU"/>
          <w:spacing w:val="8"/>
        </w:rPr>
        <w:t>在结直肠癌进展中的作用，提出其通过抑制靶基因</w:t>
      </w:r>
      <w:r>
        <w:rPr>
          <w:rStyle w:val="any"/>
          <w:rFonts w:ascii="Times New Roman" w:eastAsia="Times New Roman" w:hAnsi="Times New Roman" w:cs="Times New Roman"/>
          <w:spacing w:val="8"/>
        </w:rPr>
        <w:t>P130</w:t>
      </w:r>
      <w:r>
        <w:rPr>
          <w:rStyle w:val="any"/>
          <w:rFonts w:ascii="PMingLiU" w:eastAsia="PMingLiU" w:hAnsi="PMingLiU" w:cs="PMingLiU"/>
          <w:spacing w:val="8"/>
        </w:rPr>
        <w:t>，激活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Wnt/β-catenin</w:t>
      </w:r>
      <w:r>
        <w:rPr>
          <w:rStyle w:val="any"/>
          <w:rFonts w:ascii="PMingLiU" w:eastAsia="PMingLiU" w:hAnsi="PMingLiU" w:cs="PMingLiU"/>
          <w:spacing w:val="8"/>
        </w:rPr>
        <w:t>通路，从而促进肿瘤发展。研究结果显示，高表达</w:t>
      </w:r>
      <w:r>
        <w:rPr>
          <w:rStyle w:val="any"/>
          <w:rFonts w:ascii="Times New Roman" w:eastAsia="Times New Roman" w:hAnsi="Times New Roman" w:cs="Times New Roman"/>
          <w:spacing w:val="8"/>
        </w:rPr>
        <w:t>miR-17-5p</w:t>
      </w:r>
      <w:r>
        <w:rPr>
          <w:rStyle w:val="any"/>
          <w:rFonts w:ascii="PMingLiU" w:eastAsia="PMingLiU" w:hAnsi="PMingLiU" w:cs="PMingLiU"/>
          <w:spacing w:val="8"/>
        </w:rPr>
        <w:t>的患者预后较差，但对辅助化疗反应更好。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然而，图像重复的问题可能影响这些结论的有效性，需引起重视。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 xml:space="preserve">???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目前回应情况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截至目前，作者团队尚未在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上对上述质疑作出公开回应，期刊方面也未发布相关声明。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在类似情况下，研究人员通常会：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核查原始数据，确认问题的存在与否。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如属无意错误，提交更正声明（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如发现数据造假，主动撤回论文。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透明和及时的回应对于维护学术诚信至关重要。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8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学术界的广泛关注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图像重复问题在学术界并不罕见。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例如，德国海德堡大学的</w:t>
      </w:r>
      <w:r>
        <w:rPr>
          <w:rStyle w:val="any"/>
          <w:rFonts w:ascii="Times New Roman" w:eastAsia="Times New Roman" w:hAnsi="Times New Roman" w:cs="Times New Roman"/>
          <w:spacing w:val="8"/>
        </w:rPr>
        <w:t>Ingrid Herr</w:t>
      </w:r>
      <w:r>
        <w:rPr>
          <w:rStyle w:val="any"/>
          <w:rFonts w:ascii="PMingLiU" w:eastAsia="PMingLiU" w:hAnsi="PMingLiU" w:cs="PMingLiU"/>
          <w:spacing w:val="8"/>
        </w:rPr>
        <w:t>教授在发现其多篇论文存在图像重复后，主动回应质疑，撤回了部分论文，并加强了实验室的数据管理和审查流程。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平台在揭示学术不端行为方面发挥了重要作用，促使研究人员和期刊更加重视数据的真实性和可重复性。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9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结语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此次对上海十院研究团队论文的质疑，提醒我们在科研过程中必须严守学术规范，确保数据的准确性和图像的真实性。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希望作者团队能尽快核实问题，给予明确回应，以维护科研的公信力和学术界的诚信。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0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原论文链接：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https://www.pubpeer.com/publications/A8AC7AA9436F674158B71E839498CD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质疑页面：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005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27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4ODI5MjY5OQ==&amp;mid=2247483728&amp;idx=1&amp;sn=8bb345b735ec98c7e103debcefe888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