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十年前论文再次被质疑，南京医科学大学生殖医学国家重点实验室图片重复引起热议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Journal of Cellular and Molecular Medicine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Weibing Tang , Junwei Tang , Jun He , Zhigang Zhou , Yufeng Qin , Jingjing Qin , Bo Li , Xiaoqun Xu , Qiming Geng , Weiwei Jiang , Wei Wu , Xinru Wang , Yankai Xia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SLIT2/ROBO1-miR-218-1-RET/PLAG1: a new disease pathway involved in Hirschsprung's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Weibing Tang, Junwei Tang, Jun He, Zhigang Zhou, Yufeng Qin, Jingjing Qin, Bo Li, Xiaoqun Xu, Qiming Geng, Weiwei Jiang, Wei Wu, Xinru Wang, Yankai Xia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Cellular and Molecular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10.1111/jcmm.12454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25786906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PMC4459835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南京医科大学公共卫生学院毒理学研究所生殖医学国家重点实验室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"/>
          <w:rFonts w:ascii="Segoe UI" w:eastAsia="Segoe UI" w:hAnsi="Segoe UI" w:cs="Segoe UI"/>
          <w:b w:val="0"/>
          <w:bCs w:val="0"/>
          <w:i w:val="0"/>
          <w:iCs w:val="0"/>
          <w:caps w:val="0"/>
          <w:spacing w:val="0"/>
          <w:shd w:val="clear" w:color="auto" w:fill="FFFFFF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hd w:val="clear" w:color="auto" w:fill="FFFFFF"/>
        </w:rPr>
        <w:t>现代毒理学实验室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（南京医科大学）等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5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67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83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94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37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31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64&amp;idx=3&amp;sn=082a7c6d0b6c1f73bee63ef5e64b0b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