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海量图片重复，泉州化工与材料学院学者论文被质疑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20:17:04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 , Xiao Wang , Xiao-Lan Xie , Gao-Ping Zhang , Feng-Jiao Lv , Wen-Ting Weng , Fei Qiu , Zhao-Fa Li , Jun-Sheng Lin  , Yong 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月多图重复引起质疑，时隔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年后又被扒出其他图片重复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Cell surface expression of nucleolin mediates the      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Huang, Xiao Wang, Xiao-Lan Xie, Gao-Ping Zhang,      Feng-Jiao Lv, Wen-Ting Weng, Fei Qiu, Zhao-Fa Li, Jun-Sheng Lin, Yong Diao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29416766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PMC5788634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单位：泉州师范大学化学工程与材料科学学院、华侨大学分子医学研究所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面板则不同。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702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4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非常相似。以蓝色框显示。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02363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09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似乎与面板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07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条带周围可以看到一个意想不到的区域，其中背景比印迹的其余部分亮得多。图像变暗以呈现更多细节。以橙色箭头显示。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633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11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我是上面的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的另一个问题，其中部分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肌动蛋白面板看起来比预期的更相似，同时代表不同的时间点。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3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2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面板非常相似。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304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3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Illex illecebrosus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单击此处查看基于上述报告的问题的动画视频。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70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65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8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57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62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81&amp;idx=3&amp;sn=44a87ce06831a4cb8021b511b91f4d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