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十三年前论文图片重复？陕西省第四军医大学西京医院院长论文被质疑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Protective effect of delayed remote limb ischemic      postconditioning: role of mitochondrial K(ATP) channels in a rat model of      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Sun, Li Tong, Qi Luan, Jiao Deng, Yan Li, Zhaoju Li,      Hailong Dong, Lize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22274742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PMC3345910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Anesthesiology, Xijing Hospital, Fourth Military      Medical University, Shaanxi Province,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我们发现您的两个图表之间存在意外的重叠（见下面的附图）。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7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我们将通知发布者以解决该问题。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6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01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21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301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1&amp;sn=768e80f22d7bcbabf3d6e87e7faf0c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