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Clin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论文因伦理漏洞被撤，作者竟拒不认账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22:46:12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06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 6 月，《Journal of Clinical Medicine》（《临床医学杂志》）发表了一篇由法国艾克斯 - 马赛大学等单位研究人员撰写的论文，题为 “Rapid Isothermal Amplification for the Buccal Detection SARS-CoV-2 in the Context of Out-Patient COVID-19 Screening” ，旨在评估一种商业等温分子测试在标准化口腔自采样本中快速检测 SARS-CoV-2 RNA 的性能，以实现前所未有的灵敏度和特异性，并与金标准 RT-PCR 对比，且检测时间不到 10 分钟。研究于 2020 年 2 月 16 日至 22 日，在法国马赛的 Institut Hospitalo-Universitaire (IHU) Méditerranée Infection 对进行 SARS-CoV-2 常规诊断、随访或确诊新冠的个体开展，共收集 280 对样本，其中 6% 参与者为儿童。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854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73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然而，论文发表后引发诸多争议。从伦理角度看，研究存在前瞻性招募但伦理委员会批准在 2021 年 4 月才获得，属于追溯批准；且论文一位作者是 IHU 伦理委员会秘书，该委员会独立性存疑；法国规定只有 “Comité de Protection des Personnes” 能为人体前瞻性研究提供 IRB 批准，而此研究未提及相关批准。2021 年底至 2022 年中，法国卫生部长对 IHU Marseille 进行检查，2022 年 9 月发布的报告证实了这些担忧，指出该研究在未获 “Comité de Protection des Personnes” 批准下进行，违反公共卫生法规。此外，论文在 2022 年 7 月还有令人惊讶的修改，伦理批准编号被更改。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最终，《Journal of Clinical Medicine》编辑部于 2025 年 4 月 9 日撤回该论文。编辑部和编辑委员会调查确认作者在研究前未申请并获得 “Comité de Protection des Personnes” 批准，而这是法国的强制要求，IHU Méditerranée Infection 伦理委员会的批准在此情况下不足。编辑委员会决定撤稿，不过作者不同意这一撤稿决定 。此次撤稿事件为科研伦理合规敲响警钟，也引发学界对研究伦理审查流程严谨性的反思。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49&amp;idx=5&amp;sn=5df66a06f6aa54298e999fd4c10ad6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