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山大齐鲁医院回应护士论文现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男性确诊子宫肌瘤</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：给予该护士记过处分、降级处理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20:55:09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6954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41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695700" cy="5772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63749" name=""/>
                    <pic:cNvPicPr>
                      <a:picLocks noChangeAspect="1"/>
                    </pic:cNvPicPr>
                  </pic:nvPicPr>
                  <pic:blipFill>
                    <a:blip xmlns:r="http://schemas.openxmlformats.org/officeDocument/2006/relationships" r:embed="rId8"/>
                    <a:stretch>
                      <a:fillRect/>
                    </a:stretch>
                  </pic:blipFill>
                  <pic:spPr>
                    <a:xfrm>
                      <a:off x="0" y="0"/>
                      <a:ext cx="3695700" cy="577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22222"/>
          <w:spacing w:val="0"/>
          <w:sz w:val="27"/>
          <w:szCs w:val="27"/>
        </w:rPr>
        <w:t>山东大学齐鲁医院5月5日发布情况说明称，5日上午，医院关注到网友反馈的相关论文信息，第一时间开展调查工作。经核查，网传论文存在学术不端问题。医院依规依纪给予护士霍某某记过处分、降级处理，取消其五年内各类晋级晋升等资格。</w:t>
      </w:r>
    </w:p>
    <w:p>
      <w:pPr>
        <w:pStyle w:val="p"/>
        <w:widowControl/>
        <w:pBdr>
          <w:top w:val="none" w:sz="0" w:space="0" w:color="auto"/>
          <w:left w:val="none" w:sz="0" w:space="0" w:color="auto"/>
          <w:bottom w:val="none" w:sz="0" w:space="0" w:color="auto"/>
          <w:right w:val="none" w:sz="0" w:space="0" w:color="auto"/>
        </w:pBdr>
        <w:shd w:val="clear" w:color="auto" w:fill="FFFFFF"/>
        <w:spacing w:before="30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22222"/>
          <w:spacing w:val="0"/>
          <w:sz w:val="27"/>
          <w:szCs w:val="27"/>
        </w:rPr>
        <w:t>齐鲁医院一直高度重视学风建设，对学术不端行为始终秉持“零容忍”态度。感谢广大网友关心。</w:t>
      </w:r>
    </w:p>
    <w:p>
      <w:pPr>
        <w:pStyle w:val="p"/>
        <w:widowControl/>
        <w:pBdr>
          <w:top w:val="none" w:sz="0" w:space="0" w:color="auto"/>
          <w:left w:val="none" w:sz="0" w:space="0" w:color="auto"/>
          <w:bottom w:val="none" w:sz="0" w:space="0" w:color="auto"/>
          <w:right w:val="none" w:sz="0" w:space="0" w:color="auto"/>
        </w:pBdr>
        <w:shd w:val="clear" w:color="auto" w:fill="FFFFFF"/>
        <w:spacing w:before="30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strike w:val="0"/>
          <w:color w:val="222222"/>
          <w:spacing w:val="0"/>
          <w:sz w:val="27"/>
          <w:szCs w:val="27"/>
          <w:u w:val="none"/>
        </w:rPr>
        <w:drawing>
          <wp:inline>
            <wp:extent cx="5486400" cy="4693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2061" name=""/>
                    <pic:cNvPicPr>
                      <a:picLocks noChangeAspect="1"/>
                    </pic:cNvPicPr>
                  </pic:nvPicPr>
                  <pic:blipFill>
                    <a:blip xmlns:r="http://schemas.openxmlformats.org/officeDocument/2006/relationships" r:embed="rId9"/>
                    <a:stretch>
                      <a:fillRect/>
                    </a:stretch>
                  </pic:blipFill>
                  <pic:spPr>
                    <a:xfrm>
                      <a:off x="0" y="0"/>
                      <a:ext cx="5486400" cy="46939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30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strike w:val="0"/>
          <w:color w:val="222222"/>
          <w:spacing w:val="0"/>
          <w:sz w:val="27"/>
          <w:szCs w:val="27"/>
          <w:u w:val="none"/>
        </w:rPr>
        <w:drawing>
          <wp:inline>
            <wp:extent cx="5486400" cy="20675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91854" name=""/>
                    <pic:cNvPicPr>
                      <a:picLocks noChangeAspect="1"/>
                    </pic:cNvPicPr>
                  </pic:nvPicPr>
                  <pic:blipFill>
                    <a:blip xmlns:r="http://schemas.openxmlformats.org/officeDocument/2006/relationships" r:embed="rId10"/>
                    <a:stretch>
                      <a:fillRect/>
                    </a:stretch>
                  </pic:blipFill>
                  <pic:spPr>
                    <a:xfrm>
                      <a:off x="0" y="0"/>
                      <a:ext cx="5486400" cy="2067560"/>
                    </a:xfrm>
                    <a:prstGeom prst="rect">
                      <a:avLst/>
                    </a:prstGeom>
                  </pic:spPr>
                </pic:pic>
              </a:graphicData>
            </a:graphic>
          </wp:inline>
        </w:drawing>
      </w:r>
      <w:r>
        <w:rPr>
          <w:rStyle w:val="any"/>
          <w:rFonts w:ascii="Microsoft YaHei" w:eastAsia="Microsoft YaHei" w:hAnsi="Microsoft YaHei" w:cs="Microsoft YaHei"/>
          <w:b w:val="0"/>
          <w:bCs w:val="0"/>
          <w:i w:val="0"/>
          <w:iCs w:val="0"/>
          <w:caps w:val="0"/>
          <w:color w:val="222222"/>
          <w:spacing w:val="0"/>
          <w:sz w:val="27"/>
          <w:szCs w:val="27"/>
        </w:rPr>
        <w:t>5月4日，一篇题为“针对性护理干预在子宫肌瘤围手术期的情绪和生活质量临床应用效果”的论文在网络流传，网友发现，论文第一部分写到“选取本院2015年4月至2016年4月收治的接受手术治疗的子宫肌瘤患者80例，对照组患者中，男27例，女13例，观察组患者中，男28例，女12例，年龄24-55岁。”然而，这篇论文开篇就写明：“子宫肌瘤是女性常见的良性肿瘤之一”。据检索，该论文作者霍某静，单位为山东大学齐鲁医院妇科，发表在《实用妇科内分泌杂志(电子版)》，在线公开时间是2017年11月29日。</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0465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7035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35&amp;idx=1&amp;sn=6d191eb6c35c8ac1afc12ce63ec095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