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医生投假论文，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分钟竟通过初审？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00:00:52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8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9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进行了一项特别的卧底实验。他长期被大量邀请投稿的邮件困扰，尽管妻子帮忙清理，但邮件依旧源源不断。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决定反击。他利用免费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助手，在不到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分钟内炮制出一篇假论文《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Olfactory Impact of Diet - Modulated Anthropogenic Flatus: A Case - Control Study of Bystander Somatic Responses in Confined Environments</w:t>
      </w:r>
      <w:r>
        <w:rPr>
          <w:rStyle w:val="any"/>
          <w:rFonts w:ascii="PMingLiU" w:eastAsia="PMingLiU" w:hAnsi="PMingLiU" w:cs="PMingLiU"/>
          <w:spacing w:val="8"/>
        </w:rPr>
        <w:t>》，并投稿给《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Case Reports</w:t>
      </w:r>
      <w:r>
        <w:rPr>
          <w:rStyle w:val="any"/>
          <w:rFonts w:ascii="PMingLiU" w:eastAsia="PMingLiU" w:hAnsi="PMingLiU" w:cs="PMingLiU"/>
          <w:spacing w:val="8"/>
        </w:rPr>
        <w:t>》杂志的编辑助理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Sylvia</w:t>
      </w:r>
      <w:r>
        <w:rPr>
          <w:rStyle w:val="any"/>
          <w:rFonts w:ascii="PMingLiU" w:eastAsia="PMingLiU" w:hAnsi="PMingLiU" w:cs="PMingLiU"/>
          <w:spacing w:val="8"/>
        </w:rPr>
        <w:t>。论文中他设置了一些有趣元素，如独特的共同作者名字和虚构的法国研究机构。令人惊讶的是，仅仅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45 </w:t>
      </w:r>
      <w:r>
        <w:rPr>
          <w:rStyle w:val="any"/>
          <w:rFonts w:ascii="PMingLiU" w:eastAsia="PMingLiU" w:hAnsi="PMingLiU" w:cs="PMingLiU"/>
          <w:spacing w:val="8"/>
        </w:rPr>
        <w:t>分钟后，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Sylvia </w:t>
      </w:r>
      <w:r>
        <w:rPr>
          <w:rStyle w:val="any"/>
          <w:rFonts w:ascii="PMingLiU" w:eastAsia="PMingLiU" w:hAnsi="PMingLiU" w:cs="PMingLiU"/>
          <w:spacing w:val="8"/>
        </w:rPr>
        <w:t>就回复邮件告知论文已通过初步筛选，进入评审流程。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Dr. Lutz E. Kraushaar </w:t>
      </w:r>
      <w:r>
        <w:rPr>
          <w:rStyle w:val="any"/>
          <w:rFonts w:ascii="PMingLiU" w:eastAsia="PMingLiU" w:hAnsi="PMingLiU" w:cs="PMingLiU"/>
          <w:spacing w:val="8"/>
        </w:rPr>
        <w:t>表示将持续关注论文发表进展，希望杂志能识破这是个玩笑。此外，他还提及近期关于素食蛋白质的三篇相互矛盾的真实论文，称后续将深入剖析。此次实验揭示了学术出版流程可能存在的漏洞，也为相关领域的讨论增添了新话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02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69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98&amp;idx=3&amp;sn=8852a96008b9fc4df7418437eaf6f7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