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15:21:55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8174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RNA干扰（RNAi）为真核细胞（包括增殖的哺乳动物细胞）中的基因沉默提供了一种强有力的方法。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2004 年 9 月 20 日，美国伊利诺伊大学的Christopher S Gondi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 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RNAi-mediated inhibition of cathepsin B and uPAR leads to decreased cell invasion, angiogenesis and tumor growth in gliomas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RNAi 可在人类胶质瘤细胞中发挥作用，并具有在癌症基因治疗中应用的潜在价值。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此外，2004 年 5 月 3 日，美国伊利诺伊大学的Sajani S Lakka等人在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Oncogene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Inhibition of cathepsin B and MMP-9 gene expression in glioblastoma cell line via RNA interference reduces tumor cell invasion, tumor growth and angiogenesis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同时通过 RNAi 介导靶向 MMP-9 和组织蛋白酶 B 具有治疗人类神经胶质瘤的潜在应用价值。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15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66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Mock/EV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在翻转时似乎重叠，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在翻转时似乎重叠。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中的肌动蛋白条带似乎包含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中的多个印迹。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中，肌动蛋白条带中的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“SV”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“pC”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“pU”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EV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Mock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列（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小时）中的图像与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中报告的图像互为镜像。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编辑已对本文的数据和结论失去信心。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出版商无法获取作者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Sajani S Lakka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Meena Gujrati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Jasti S Rao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的最新电子邮件地址。所有其他作者均未回复出版商关于此撤回的函件。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1.Lakka SS, Gondi CS, Yanamandra N, Olivero WC, Dinh DH, Gujrati M, et al. Inhibition of cathepsin B and MMP-9 gene expression in glioblastoma cell line via RNA interference reduces tumor cell invasion, tumor growth and angiogenesis. Oncogene. 2004;23:4681–9. https://doi.org/10.1038/sj.onc.1207616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https://www.nature.com/articles/s41388-025-03403-2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45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0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50&amp;idx=5&amp;sn=81f8e3ef9d27bf88c11fd6f10ef17a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