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6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我们之前已发现，MMP-9（一种消化基底膜IV型胶原的内肽酶）表达增强与体内外肿瘤进展相关；反义MMP-9稳定转染的克隆细胞侵袭性低于未转染的亲本细胞，且在裸鼠体内未形成肿瘤。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2002 年 8 月 15 日，美国伊利诺伊大学的Sajani S Lakka等人在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（IF=6.9）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Downregulation of MMP-9 in ERK-mutated stable transfectants inhibits glioma invasion in vitro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ERK依赖性信号通路似乎调控了SNB19细胞中MMP-9介导的胶质瘤侵袭；干扰该通路有望发展成为一种旨在降低癌细胞侵袭性的治疗方法。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03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Vector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面板与部分相同作者同期发表的三篇论文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[1,2,3]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中的图片重叠，代表了不同的情况。编辑已对该文章的数据和结论失去信心。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出版商无法获取作者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Sajani S.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Sushma L. Jasti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Douglas Boyd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Nirmala Chandrasekar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Meena Gujrati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Jasti S. Rao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的最新电子邮件地址。所有其他作者均未回复有关此次撤回的函件。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1.Lakka SS, Rajan M, Gondi C, Yanamandra N, Chandrasekar N, Jasti SL, et al. Adenovirus-mediated expression of antisense MMP-9 in glioma cells inhibits tumor growth and invasion. Oncogene. 2002;21:8011–9. https://doi.org/10.1038/sj.onc.1205894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2.Mohanam S, Jasti SL, Kondraganti SR, Chandrasekar N, Lakka SS, Kin Y, et al. Down-regulation of cathepsin B expression impairs the invasive and tumorigenic potential of human glioblastoma cells. Oncogene. 2001;20:3665–73. https://doi.org/10.1038/sj.onc.1204480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3.Mohanam S, Jasti SL, Kondraganti SR, Chandrasekar N, Kin Y, Fuller GN, et al. Stable transfection of urokinase-type plasminogen activator antisense construct modulates invasion of human glioblastoma cells. Clinical Cancer Res. 2001;7:2519–26.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https://www.nature.com/articles/s41388-025-03397-x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27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27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4&amp;sn=896712dbe8d2d9a6794a3191ec133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