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再次被质疑，作者被询问核实进展！苏州大学附属第一医院一研究被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10:02:55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Advances in medical sciences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miR-141-3p promotes proliferation and metastasis of nasopharyngeal carcinoma by targeting NME1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miR-141-3p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NME1 </w:t>
      </w:r>
      <w:r>
        <w:rPr>
          <w:rStyle w:val="any"/>
          <w:rFonts w:ascii="PMingLiU" w:eastAsia="PMingLiU" w:hAnsi="PMingLiU" w:cs="PMingLiU"/>
          <w:spacing w:val="8"/>
        </w:rPr>
        <w:t>促进鼻咽癌的增殖和转移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Manyi Li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苏州大学附属第一医院耳鼻喉科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,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Jisheng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苏州大学附属第一医院耳鼻喉科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17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56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0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21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13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85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94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13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19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41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639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3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96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05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9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24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99&amp;idx=1&amp;sn=49b4b1839c74c817398d066a5ce23c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