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中医大盛京医院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12:49:29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54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95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57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469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78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2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3008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48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年，来自中国医科大学附属盛京医院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Yang Liu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第一作者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Zhi-Cheng Xiong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 Sun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 Sun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Shu-Ling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Jie-Tao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Cheng-Bo Han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通讯作者）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Translational Cancer Research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》（转化肿瘤研究）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期刊发表了一篇论文，题目为：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Impact of apatinib in combination with osimertinib on EGFR T790M-positive lung adenocarcinoma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》（阿帕替尼与奥希替尼联合对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EGFR T790M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阳性肺腺癌的影响）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阿帕替尼（一种抗血管生成药物）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奥希替尼（第三代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EGFR-TKI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联合治疗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EGFR T790M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突变肺腺癌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的潜在协同作用。作者通过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体外细胞实验和动物模型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，评估了两药联用对肿瘤生长、凋亡及信号通路（如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EGFR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下游通路）的影响。研究结果显示，联合用药可能增强抗肿瘤效果，并可能克服部分耐药机制。然而，该研究在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上受到质疑，涉及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，可能影响部分数据的可靠性。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68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63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50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95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03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论坛发表评论：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我们在您的其中一个图中发现了意外的重叠（见下附图像）。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278954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84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https://pubpeer.com/publications/2B164052C4740421FBEC307F130981#0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636&amp;idx=1&amp;sn=aeb105b0f0706233462a06ad3b1ef8f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