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复旦大学生命科学学院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XuYing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论文重复图像被关注，背后有多项国基金支持！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08:01:16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6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417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PPE26 induces TLR2-dependent activation of macrophages and drives Th1-type T-cell immunity by triggering the cross-talk of multiple pathways involved in the host response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10.18632/oncotarget.5956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0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473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国家重点研发计划</w:t>
      </w:r>
      <w:r>
        <w:rPr>
          <w:rStyle w:val="any"/>
          <w:rFonts w:ascii="Times New Roman" w:eastAsia="Times New Roman" w:hAnsi="Times New Roman" w:cs="Times New Roman"/>
          <w:spacing w:val="8"/>
        </w:rPr>
        <w:t>[2012ZX10003008]</w:t>
      </w:r>
      <w:r>
        <w:rPr>
          <w:rStyle w:val="any"/>
          <w:rFonts w:ascii="PMingLiU" w:eastAsia="PMingLiU" w:hAnsi="PMingLiU" w:cs="PMingLiU"/>
          <w:spacing w:val="8"/>
        </w:rPr>
        <w:t>；国家自然科学基金委员会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[31100660]</w:t>
      </w:r>
      <w:r>
        <w:rPr>
          <w:rStyle w:val="any"/>
          <w:rFonts w:ascii="PMingLiU" w:eastAsia="PMingLiU" w:hAnsi="PMingLiU" w:cs="PMingLiU"/>
          <w:spacing w:val="8"/>
        </w:rPr>
        <w:t>；上海市科委自然科学基金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[11ZR1401600]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比预想的要相似得多。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ImageTwin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31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72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不同时期比预期的要相似得多。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04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38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https://pubpeer.com/publications/C60AF9985B3E47069A6FEB818A1ABC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https://www.oncotarget.com/article/5956/text/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86&amp;idx=1&amp;sn=5fd632bf7973ae36c1292b92cf155bf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