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不同时间点的图像之间出现意外重叠！大理学院公共卫生学院与昆明延安医院合作论文遭质疑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2025-04-28 09:32:19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FFFFF"/>
        </w:rPr>
        <w:t>近日，一篇发表在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5F8FA"/>
        </w:rPr>
        <w:t>Scientific Reports (2023)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期刊上的标题为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"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FFFFF"/>
        </w:rPr>
        <w:t>Comparison of effects of HucMSCs, exosomes, and conditioned medium on NASH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“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FFFFF"/>
        </w:rPr>
        <w:t>HucMSCs、外泌体和培养基对NASH疗效的比较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FFFFF"/>
        </w:rPr>
        <w:t>(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D0D0D"/>
          <w:spacing w:val="8"/>
          <w:kern w:val="36"/>
          <w:sz w:val="26"/>
          <w:szCs w:val="26"/>
        </w:rPr>
        <w:t>doi: 10.1038/s41598-023-45828-3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D0D0D"/>
          <w:spacing w:val="8"/>
          <w:kern w:val="36"/>
          <w:sz w:val="26"/>
          <w:szCs w:val="26"/>
        </w:rPr>
        <w:t>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的研究论文被</w:t>
      </w:r>
      <w:r>
        <w:rPr>
          <w:rStyle w:val="any"/>
          <w:rFonts w:ascii="Microsoft YaHei UI" w:eastAsia="Microsoft YaHei UI" w:hAnsi="Microsoft YaHei UI" w:cs="Microsoft YaHei UI"/>
          <w:caps w:val="0"/>
          <w:smallCaps w:val="0"/>
          <w:color w:val="0D0D0D"/>
          <w:spacing w:val="8"/>
          <w:kern w:val="36"/>
          <w:sz w:val="26"/>
          <w:szCs w:val="26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知名学者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Sholto David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指出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不同时间点拍摄的图像之间意外的相似性。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该论文由来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大理学院公共卫生学院，昆明市第三人民医院肝病中心，昆明延安医院行政部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FFFFF"/>
        </w:rPr>
        <w:t>的作者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FFFFF"/>
        </w:rPr>
        <w:t>Chenchen Liang , Siyuan Gao , Jianpeng Gao , Yanwen Xu , Qilong Li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kern w:val="36"/>
          <w:sz w:val="26"/>
          <w:szCs w:val="26"/>
          <w:shd w:val="clear" w:color="auto" w:fill="F5F8FA"/>
        </w:rPr>
        <w:t>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  <w:kern w:val="36"/>
          <w:sz w:val="26"/>
          <w:szCs w:val="26"/>
        </w:rPr>
        <w:t>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0D0D0D"/>
          <w:spacing w:val="8"/>
          <w:sz w:val="26"/>
          <w:szCs w:val="26"/>
        </w:rPr>
        <w:t>通讯作者: Jianpeng Gao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sz w:val="26"/>
          <w:szCs w:val="26"/>
          <w:shd w:val="clear" w:color="auto" w:fill="F5F8FA"/>
        </w:rPr>
        <w:t>(昆明延安医院行政部）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strike w:val="0"/>
          <w:color w:val="000000"/>
          <w:spacing w:val="0"/>
          <w:sz w:val="26"/>
          <w:szCs w:val="26"/>
          <w:u w:val="none"/>
          <w:shd w:val="clear" w:color="auto" w:fill="F5F8FA"/>
        </w:rPr>
        <w:drawing>
          <wp:inline>
            <wp:extent cx="5269992" cy="358016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174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992" cy="358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strike w:val="0"/>
          <w:color w:val="000000"/>
          <w:spacing w:val="0"/>
          <w:sz w:val="26"/>
          <w:szCs w:val="26"/>
          <w:u w:val="none"/>
          <w:shd w:val="clear" w:color="auto" w:fill="F5F8FA"/>
        </w:rPr>
        <w:drawing>
          <wp:inline>
            <wp:extent cx="304843" cy="30484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9544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</w:rPr>
        <w:t>2025年4月Sholto David在pubpeer上提出质疑：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图 4：不同时间点拍摄的图像之间意外的相似性。我添加了蓝色矩形来显示我的意思。请作者检查并评论一下好吗？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5273135" cy="459047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0831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135" cy="459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304843" cy="30484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1265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</w:rPr>
        <w:t>2025年4月Sholto David在pubpeer上提出质疑：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图 7 和图 8：本应显示不同时间点的图像之间出现意外重叠。由ImageTwin.ai识别。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5268658" cy="567061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6646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658" cy="567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304843" cy="30484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5221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  <w:sz w:val="26"/>
          <w:szCs w:val="26"/>
        </w:rPr>
        <w:t>2025年4月Illex illecebrosus在pubpeer上提出质疑：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单击此处查看基于上述报告问题的动画视频。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5273802" cy="296675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3929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802" cy="296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sz w:val="26"/>
          <w:szCs w:val="26"/>
          <w:u w:val="none"/>
        </w:rPr>
        <w:drawing>
          <wp:inline>
            <wp:extent cx="304843" cy="30484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1428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sz w:val="26"/>
          <w:szCs w:val="26"/>
        </w:rPr>
        <w:t>其他动画可在此处查看。相关 PubPeer 帖子的链接位于描述中。请注意，我们不做任何评判，只是将其他人的观察结果可视化。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信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https://pmc.ncbi.nlm.nih.gov/articles/PMC10611740/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https://pubpeer.com/publications/4D24C985025351CAE99A3B4E2F4E6E#0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  <w:sz w:val="26"/>
          <w:szCs w:val="26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(QQ: 3926830335)，以便及时核实和修正。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671&amp;idx=3&amp;sn=47fbd90578317a739c2d68c2c68fc98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