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不同条件面板旋转后重叠且作者未回应，上海交通大学医学院附属第三人民医院姜波健的论文被撤稿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325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36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日，上海交通大学医学院附属第三人民医院的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De-Hu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Cancer Research and Clinical Oncology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"Significances of contactin-1 expression in human gastric cancer and knockdown of contactin-1 expression inhibits invasion and metastasis of MKN45 gastric cancer cells"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接触素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在人类胃癌中的表达及敲除接触素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MKN45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胃癌细胞侵袭和转移的意义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）、中国上海市卫生局基金会（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20134393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）以及上海交通大学医学院科学研究基金会（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13XJ10028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62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49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04762" cy="51619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54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5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56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图4b存在一处旋转后重叠的面板。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4b seem to overlap, after 180° rotation, but they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60787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233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05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主编已撤回本文。图4b中描述不同条件的两个面板在旋转后似乎部分重叠。作者未就出版方关于此问题的询问作出回应。主编已对本文的数据和结论失去信心。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Ji-Wei Yu和Bo-Jian Jiang未就出版方关于此次撤稿的询问作出回应。出版方无法联系到作者De-Hu Chen, Ju-Gang Wu和Shou-Lian Wang。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77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https://pubpeer.com/publications/53488462EA652E9CA3B88BAD3837D6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https://pubmed.ncbi.nlm.nih.gov/25952582/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https://link.springer.com/article/10.1007/s00432-025-06166-1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2&amp;sn=22a3b55ab0e03c289ace8da0730b64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