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2021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肝癌研究论文，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篇参考文献竟已被撤稿！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01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年，Soudeh Ghafouri - Fard、Mahdi Gholipour 等来自伊朗沙希德?贝赫什提医科大学及伊拉克霍勒医科大学的研究人员，于《Frontiers in Oncology》杂志发表了关于长链非编码 RNAs 在肝细胞癌发病机制中影响的研究论文。然而，网友 Alexander Magazinov 留言称，经问题论文筛选器发现，该论文参考文献中有 19 篇已被撤回。这一情况提醒读者对该综述需格外小心。这些被撤文献涉及不同影响因子和分区，其撤回或对研究参考依据有影响，也促使科研人员反思文献严谨性与研究成果可信度问题。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677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21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551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665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Per the Problematic Paper Screener, the following items from the bibliography of this article have been retracted. Readers of this review should apply extra caution.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10.1042/bsr20181289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10.1002/jcb.28549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10.1080/15384101.2019.1671089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10.1186/s13046-019-1188-x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10.1159/000493445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10.1002/jcb.28611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10.1186/s13046-019-1193-0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10.1186/s12885-018-4831-6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10.1002/1878-0261.12487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10.1186/s12881-019-0940-6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10.1038/onc.2015.223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10.1007/s13277-016-4858-8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10.1002/jcb.26297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10.1186/s13046-018-0853-9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10.1002/jcb.26540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10.1002/jcp.27737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10.12659/msm.898574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10.1002/jcp.27396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10.1098/rsob.190074 retraction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https://www.frontiersin.org/journals/oncology/articles/10.3389/fonc.2021.649107/full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789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4&amp;sn=fb28e856351a0d05f5c54b5e2e98ed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