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Clin Med.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论文因伦理漏洞被撤，作者竟拒不认账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20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2021 年 6 月，《Journal of Clinical Medicine》（《临床医学杂志》）发表了一篇由法国艾克斯 - 马赛大学等单位研究人员撰写的论文，题为 “Rapid Isothermal Amplification for the Buccal Detection SARS-CoV-2 in the Context of Out-Patient COVID-19 Screening” ，旨在评估一种商业等温分子测试在标准化口腔自采样本中快速检测 SARS-CoV-2 RNA 的性能，以实现前所未有的灵敏度和特异性，并与金标准 RT-PCR 对比，且检测时间不到 10 分钟。研究于 2020 年 2 月 16 日至 22 日，在法国马赛的 Institut Hospitalo-Universitaire (IHU) Méditerranée Infection 对进行 SARS-CoV-2 常规诊断、随访或确诊新冠的个体开展，共收集 280 对样本，其中 6% 参与者为儿童。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8549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277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8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然而，论文发表后引发诸多争议。从伦理角度看，研究存在前瞻性招募但伦理委员会批准在 2021 年 4 月才获得，属于追溯批准；且论文一位作者是 IHU 伦理委员会秘书，该委员会独立性存疑；法国规定只有 “Comité de Protection des Personnes” 能为人体前瞻性研究提供 IRB 批准，而此研究未提及相关批准。2021 年底至 2022 年中，法国卫生部长对 IHU Marseille 进行检查，2022 年 9 月发布的报告证实了这些担忧，指出该研究在未获 “Comité de Protection des Personnes” 批准下进行，违反公共卫生法规。此外，论文在 2022 年 7 月还有令人惊讶的修改，伦理批准编号被更改。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最终，《Journal of Clinical Medicine》编辑部于 2025 年 4 月 9 日撤回该论文。编辑部和编辑委员会调查确认作者在研究前未申请并获得 “Comité de Protection des Personnes” 批准，而这是法国的强制要求，IHU Méditerranée Infection 伦理委员会的批准在此情况下不足。编辑委员会决定撤稿，不过作者不同意这一撤稿决定 。此次撤稿事件为科研伦理合规敲响警钟，也引发学界对研究伦理审查流程严谨性的反思。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780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5&amp;sn=5df66a06f6aa54298e999fd4c10ad6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