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孙宇团队刚发的高影响因子文章存在不同文章间图片交叉重复使用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10:41:35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诚信科研通过筛库，发现2025年4月23日中科院上海营养健康研究所孙宇团队在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Advanced Science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Targeting Senescence with Apigenin Improves Chemotherapeutic Efficacy and Ameliorates Age-Related Conditions in Mice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”的研究论文（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简称SY15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，2023年7月20日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中科院上海营养健康研究所孙宇团队在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Aging Cell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Rutin is a Potent Senomorphic Agent to Target Senescent Cells and Can Improve Chemotherapeutic Efficacy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”的研究论文（简称SY5）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，文章间存在2对图片交叉重复使用（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暂时只是检测过细胞迁移及侵袭实验，后续会检测其他所有的图片类型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72185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83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2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1284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146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1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191125" cy="13811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26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对细胞迁移进行全库筛查，iFigures发现文章间存在2对图片交叉重复使用：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SY15-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5C-2_SY5-4C-5出现部分重叠，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SY15-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5C-13与SY5-4C-15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出现部分重叠，但是代表明显不一样的实验结果。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49158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37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49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与杂志社联系更正文章重复的图片/撤回文章。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在2024年11月6日，诚信科研编辑部总结了孙宇团队大量文章出现图片重复使用（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8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）。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诚信科研编辑部也再次呼吁其单位能对孙宇做进一步调查。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2139&amp;idx=3&amp;sn=b0522b4ef307c39d32e00633ec9ac52c&amp;scene=21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38&amp;idx=1&amp;sn=cc5544f1e231f0a97f6f6cf023080ce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