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广州医科大学附属第三医院生殖医学中心论文图被讨论，背后有多项国基金支持！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08:00:39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632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日，一篇关于</w:t>
      </w:r>
      <w:r>
        <w:rPr>
          <w:rStyle w:val="any"/>
          <w:rFonts w:ascii="PMingLiU" w:eastAsia="PMingLiU" w:hAnsi="PMingLiU" w:cs="PMingLiU"/>
          <w:spacing w:val="8"/>
        </w:rPr>
        <w:t>贫血症基因治疗的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145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97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论文信息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spacing w:val="8"/>
        </w:rPr>
        <w:t>The Combination of CRISPR/Cas9 and iPSC Technologies in the Gene Therapy of Human β-thalassemia in Mice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机构</w:t>
      </w:r>
      <w:r>
        <w:rPr>
          <w:rStyle w:val="any"/>
          <w:rFonts w:ascii="PMingLiU" w:eastAsia="PMingLiU" w:hAnsi="PMingLiU" w:cs="PMingLiU"/>
          <w:spacing w:val="8"/>
        </w:rPr>
        <w:t>之一：</w:t>
      </w:r>
      <w:r>
        <w:rPr>
          <w:rStyle w:val="any"/>
          <w:rFonts w:ascii="PMingLiU" w:eastAsia="PMingLiU" w:hAnsi="PMingLiU" w:cs="PMingLiU"/>
          <w:spacing w:val="8"/>
        </w:rPr>
        <w:t>广州医科大学附属第三医院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Xiaofang Sun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孙筱放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[31171229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U1132005]</w:t>
      </w:r>
      <w:r>
        <w:rPr>
          <w:rStyle w:val="any"/>
          <w:rFonts w:ascii="PMingLiU" w:eastAsia="PMingLiU" w:hAnsi="PMingLiU" w:cs="PMingLiU"/>
          <w:spacing w:val="8"/>
        </w:rPr>
        <w:t>；广东省自然科学基金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[2014A030312012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2016A030308011]</w:t>
      </w:r>
      <w:r>
        <w:rPr>
          <w:rStyle w:val="any"/>
          <w:rFonts w:ascii="PMingLiU" w:eastAsia="PMingLiU" w:hAnsi="PMingLiU" w:cs="PMingLiU"/>
          <w:spacing w:val="8"/>
        </w:rPr>
        <w:t>；广东省科技计划项目国际合作项目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[2013B51000087]</w:t>
      </w:r>
      <w:r>
        <w:rPr>
          <w:rStyle w:val="any"/>
          <w:rFonts w:ascii="PMingLiU" w:eastAsia="PMingLiU" w:hAnsi="PMingLiU" w:cs="PMingLiU"/>
          <w:spacing w:val="8"/>
        </w:rPr>
        <w:t>；广州市重点科技计划科学信息类项目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[201508020258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201400000003-4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201400000004-4]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10.1038/srep32463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7327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048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7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https://pubpeer.com/publications/0A51E151CEE935487AB912A128D6DE#0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https://www.nature.com/articles/srep32463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01&amp;idx=7&amp;sn=c13b5603e0424f98f149ee7bd3ab7e7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