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存在两个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qRT-PCR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引物序列似乎不正确，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免疫印迹图谱不自然等问题！江汉大学附属医院论文遭撤稿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10:30:57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Bioengineered (2022)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Role of lncRNA LINC01194 in hepatocellular carcinoma via the miR-655-3p/SMAD family member 5 axis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lncRNA LINC01194 通过 miR-655-3p/SMAD 家族成员 5 轴在肝细胞癌中的作用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10.1080/21655979.2021.2017678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Indigofera tanganyikensis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呈现的Western免疫印迹图谱看起来有些不自然，条带弥散且相似等问题。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自江汉大学附属医院肝胆外科；江汉大学附属医院老年病科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Yang Liu , Jie Liu, Junkai Cui , Ruolei Zhong , Guoyang Sun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Jie Liu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(江汉大学附属医院老年病科)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68087" cy="33903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013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087" cy="339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014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2022年4月Indigofera tanganyikensis在pubpeer上对该论文提出以下质疑：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本文缺少关于患者材料使用的重要信息。请问作者能否提供批准号？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材料和方法中列出的两个 qRT-PCR 引物序列似乎不正确。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呈现的Western免疫印迹图谱看起来有些不自然，条带弥散且相似。示例来自图5b和6c。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参考文献列表中引用了另外四篇生物工程论文。它们均来自同一年份和同一期刊。这种自引做法在中国的生物工程论文中很常见。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与中国生物工程论文一样，这项研究没有相关资金。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0564" cy="84901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142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64" cy="849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18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2025年5月Gerris caucasicus在pubpeer上发表评论：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撤回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，2025 年 4 月 23 日：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</w:rPr>
        <w:t>https://doi.org/10.1080/21655979.2025.2491952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我们，《生物工程》杂志的编辑和出版商，撤回了以下文章：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Liu, Y., Liu, J., Cui, J., Zhong, R., &amp; Sun, G. (2022). lncRNA LINC01194 通过 miR-655-3p/SMAD 家族成员 5 轴在肝细胞癌中的作用。《生物工程》，13(1)，1115–1125。https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://doi.org/10.1080/21655979.2021.2017678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自发表以来，人们对该文章中数据和报告结果的完整性提出了严重质疑。当被要求解释时，作者并未提供原始数据或任何必要的支持信息。鉴于验证已发表作品的有效性是学术记录完整性的核心，我们决定撤回该文章。我们已通知此出版物中列出的通讯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我们的决策是根据我们的编辑政策和 COPE 指南做出的。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撤回的文章将保留在线以维护学术记录，但每页都会加盖数字水印“撤回”。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102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2468" cy="402278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4525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402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368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https://pmc.ncbi.nlm.nih.gov/articles/PMC8805840/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https://pubpeer.com/publications/28F9703727C4E43DDD2817506B5D3D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817&amp;idx=3&amp;sn=e7f1846ed487a246f4468535c46149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