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原始数据无法提供、编辑对图像完整性的丧失信心！郑州大学第一附属医院论文遭撤稿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09:30:35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D0D0D"/>
          <w:spacing w:val="0"/>
          <w:kern w:val="36"/>
          <w:sz w:val="24"/>
          <w:szCs w:val="24"/>
          <w:shd w:val="clear" w:color="auto" w:fill="FFFFFF"/>
        </w:rPr>
        <w:t>近日，一篇发表在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Experimental and Molecular Pathology (2015)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"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Matrine protects neuro-axon from CNS inflammation-induced injury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“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苦参碱保护神经轴突免受中枢神经系统炎症引起的损伤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212121"/>
          <w:spacing w:val="0"/>
          <w:kern w:val="36"/>
          <w:sz w:val="24"/>
          <w:szCs w:val="24"/>
          <w:shd w:val="clear" w:color="auto" w:fill="FFFFFF"/>
        </w:rPr>
        <w:t>(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DOI： 10.1016/j.yexmp.2015.01.001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8"/>
          <w:kern w:val="36"/>
          <w:sz w:val="24"/>
          <w:szCs w:val="24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Elisabeth M Bik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指出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图像可能存在重叠</w:t>
      </w:r>
      <w:r>
        <w:rPr>
          <w:rStyle w:val="any"/>
          <w:rFonts w:ascii="Microsoft YaHei UI" w:eastAsia="Microsoft YaHei UI" w:hAnsi="Microsoft YaHei UI" w:cs="Microsoft YaHei UI"/>
          <w:caps w:val="0"/>
          <w:smallCaps w:val="0"/>
          <w:color w:val="000000"/>
          <w:spacing w:val="8"/>
          <w:kern w:val="36"/>
          <w:sz w:val="24"/>
          <w:szCs w:val="24"/>
        </w:rPr>
        <w:t>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该论文由来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郑州大学第一附属医院药剂科；托马斯杰斐逊大学神经病学系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的作者</w:t>
      </w:r>
      <w:r>
        <w:rPr>
          <w:rStyle w:val="any"/>
          <w:rFonts w:ascii="Microsoft YaHei UI" w:eastAsia="Microsoft YaHei UI" w:hAnsi="Microsoft YaHei UI" w:cs="Microsoft YaHei UI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FFFFF"/>
        </w:rPr>
        <w:t>Quan-Cheng Kan , Peng Lv , Xiao-Jian Zhang , Yu-Ming Xu , Guang-Xian Zhang , Lin Zhu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mallCaps w:val="0"/>
          <w:color w:val="000000"/>
          <w:spacing w:val="0"/>
          <w:kern w:val="36"/>
          <w:sz w:val="24"/>
          <w:szCs w:val="24"/>
          <w:shd w:val="clear" w:color="auto" w:fill="F5F8FA"/>
        </w:rPr>
        <w:t>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  <w:kern w:val="36"/>
          <w:sz w:val="24"/>
          <w:szCs w:val="24"/>
        </w:rPr>
        <w:t>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spacing w:val="8"/>
        </w:rPr>
        <w:t>通讯作：Guang-Xian Zhang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color w:val="000000"/>
          <w:spacing w:val="0"/>
          <w:shd w:val="clear" w:color="auto" w:fill="F5F8FA"/>
        </w:rPr>
        <w:t>(美国宾夕法尼亚州费城托马斯杰斐逊大学神经内科） Lin Zhu（郑州大学第一附属医院药剂科）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5271230" cy="393639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24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230" cy="39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mallCaps w:val="0"/>
          <w:strike w:val="0"/>
          <w:color w:val="000000"/>
          <w:spacing w:val="0"/>
          <w:u w:val="none"/>
          <w:shd w:val="clear" w:color="auto" w:fill="F5F8FA"/>
        </w:rPr>
        <w:drawing>
          <wp:inline>
            <wp:extent cx="304843" cy="3048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600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 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代表不同实验的两个面板似乎有重叠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69992" cy="281435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384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992" cy="281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636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2022年7月Elisabeth M Bik在pubpeer上提出质疑：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关注图 6A。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相同颜色的框突出显示看起来重复的区域。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图像变得更亮一些，以突出背景中的细节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00000"/>
          <w:spacing w:val="8"/>
        </w:rPr>
        <w:t>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6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11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aps w:val="0"/>
          <w:smallCaps w:val="0"/>
          <w:color w:val="2E54A1"/>
          <w:spacing w:val="8"/>
        </w:rPr>
        <w:t>2025年4月Hoya camphorifolia在pubpeer上提出质疑：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2025 年 4 月 23 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应编辑团队的要求，本文已被撤回。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Elisabeth M Bik 博士在 PubPeer 上提出了对图 3A 中图像可能重叠区域和图 6A 中类似区域的担忧：https ://pubpeer.com/publications/B002616E3A84011D7E895A3523DF68 根据 COPE 调查出版后问题的政策，出版商和编辑认定这些担忧是合理的，并且可以表明未声明的图像修改。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我们联系了作者，确认了图 3A 中的无意错误，并愿意提供重复数据。作者不认同对图 6A 的担忧。当被要求提供这两幅图的原始数据时，作者回复称，由于 2021 年发生的自然灾害，原始数据无法提供。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经过仔细考虑，编辑们认为，对图像完整性的信心已经丧失，有必要撤回。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color w:val="0D0D0D"/>
          <w:spacing w:val="8"/>
        </w:rPr>
        <w:t>我们向《实验与分子病理学》的读者表示歉意，因为这些问题在提交和审查过程中没有被发现。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5270564" cy="3038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39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6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trike w:val="0"/>
          <w:color w:val="000000"/>
          <w:spacing w:val="8"/>
          <w:u w:val="none"/>
        </w:rPr>
        <w:drawing>
          <wp:inline>
            <wp:extent cx="304843" cy="30484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08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信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https://www.sciencedirect.com/science/article/pii/S0014480015000039?via%3Dihub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https://pubpeer.com/publications/B002616E3A84011D7E895A3523DF68#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Calibri" w:eastAsia="Calibri" w:hAnsi="Calibri" w:cs="Calibri"/>
          <w:b w:val="0"/>
          <w:bCs w:val="0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left"/>
        <w:rPr>
          <w:rStyle w:val="any"/>
          <w:rFonts w:ascii="Calibri" w:eastAsia="Calibri" w:hAnsi="Calibri" w:cs="Calibri"/>
          <w:b w:val="0"/>
          <w:bCs w:val="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aps w:val="0"/>
          <w:smallCaps w:val="0"/>
          <w:spacing w:val="8"/>
        </w:rPr>
        <w:t>本文所涉及的人名、单位等中文名均为音译，或任何论文相关信息均来自公开的学术网站和相关资料。力求内容准确可靠，但无法对其完整性、真实性或时效性作出绝对保证，仅供学术参考。如发现内容存在问题或有纰漏之处，请及通过私信联系我们(QQ: 3926830335)，以便及时核实和修正。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7476&amp;idx=1&amp;sn=0f015926dfb59307d85522c3a9654b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