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发表两年就暴雷！湖南省三甲医院论文被扒，免疫组化图被曝</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复制粘贴</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2025-05-03 12:00:00</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21734"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2023</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7</w:t>
      </w:r>
      <w:r>
        <w:rPr>
          <w:rStyle w:val="any"/>
          <w:rFonts w:ascii="PMingLiU" w:eastAsia="PMingLiU" w:hAnsi="PMingLiU" w:cs="PMingLiU"/>
          <w:b w:val="0"/>
          <w:bCs w:val="0"/>
          <w:i w:val="0"/>
          <w:iCs w:val="0"/>
          <w:color w:val="000000"/>
          <w:spacing w:val="8"/>
        </w:rPr>
        <w:t>月，</w:t>
      </w:r>
      <w:r>
        <w:rPr>
          <w:rStyle w:val="any"/>
          <w:rFonts w:ascii="PMingLiU" w:eastAsia="PMingLiU" w:hAnsi="PMingLiU" w:cs="PMingLiU"/>
          <w:b/>
          <w:bCs/>
          <w:i w:val="0"/>
          <w:iCs w:val="0"/>
          <w:color w:val="DE4B17"/>
          <w:spacing w:val="8"/>
        </w:rPr>
        <w:t>岳阳市中心医院</w:t>
      </w:r>
      <w:r>
        <w:rPr>
          <w:rStyle w:val="any"/>
          <w:rFonts w:ascii="Times New Roman" w:eastAsia="Times New Roman" w:hAnsi="Times New Roman" w:cs="Times New Roman"/>
          <w:b/>
          <w:bCs/>
          <w:i w:val="0"/>
          <w:iCs w:val="0"/>
          <w:color w:val="DE4B17"/>
          <w:spacing w:val="8"/>
        </w:rPr>
        <w:t>(</w:t>
      </w:r>
      <w:r>
        <w:rPr>
          <w:rStyle w:val="any"/>
          <w:rFonts w:ascii="PMingLiU" w:eastAsia="PMingLiU" w:hAnsi="PMingLiU" w:cs="PMingLiU"/>
          <w:b/>
          <w:bCs/>
          <w:i w:val="0"/>
          <w:iCs w:val="0"/>
          <w:color w:val="DE4B17"/>
          <w:spacing w:val="8"/>
        </w:rPr>
        <w:t>原岳阳市一人民医院</w:t>
      </w:r>
      <w:r>
        <w:rPr>
          <w:rStyle w:val="any"/>
          <w:rFonts w:ascii="Times New Roman" w:eastAsia="Times New Roman" w:hAnsi="Times New Roman" w:cs="Times New Roman"/>
          <w:b/>
          <w:bCs/>
          <w:i w:val="0"/>
          <w:iCs w:val="0"/>
          <w:color w:val="DE4B17"/>
          <w:spacing w:val="8"/>
        </w:rPr>
        <w:t>)</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iCs/>
          <w:color w:val="DE4B17"/>
          <w:spacing w:val="8"/>
        </w:rPr>
        <w:t>Scientific Reports</w:t>
      </w:r>
      <w:r>
        <w:rPr>
          <w:rStyle w:val="any"/>
          <w:rFonts w:ascii="PMingLiU" w:eastAsia="PMingLiU" w:hAnsi="PMingLiU" w:cs="PMingLiU"/>
          <w:b w:val="0"/>
          <w:bCs w:val="0"/>
          <w:i/>
          <w:iCs/>
          <w:color w:val="DE4B17"/>
          <w:spacing w:val="8"/>
        </w:rPr>
        <w:t>（</w:t>
      </w:r>
      <w:r>
        <w:rPr>
          <w:rStyle w:val="any"/>
          <w:rFonts w:ascii="Times New Roman" w:eastAsia="Times New Roman" w:hAnsi="Times New Roman" w:cs="Times New Roman"/>
          <w:b w:val="0"/>
          <w:bCs w:val="0"/>
          <w:i/>
          <w:iCs/>
          <w:color w:val="DE4B17"/>
          <w:spacing w:val="8"/>
        </w:rPr>
        <w:t>IF 3.8001 /3</w:t>
      </w:r>
      <w:r>
        <w:rPr>
          <w:rStyle w:val="any"/>
          <w:rFonts w:ascii="PMingLiU" w:eastAsia="PMingLiU" w:hAnsi="PMingLiU" w:cs="PMingLiU"/>
          <w:b w:val="0"/>
          <w:bCs w:val="0"/>
          <w:i/>
          <w:iCs/>
          <w:color w:val="DE4B17"/>
          <w:spacing w:val="8"/>
        </w:rPr>
        <w:t>区）</w:t>
      </w:r>
      <w:r>
        <w:rPr>
          <w:rStyle w:val="any"/>
          <w:rFonts w:ascii="PMingLiU" w:eastAsia="PMingLiU" w:hAnsi="PMingLiU" w:cs="PMingLiU"/>
          <w:b w:val="0"/>
          <w:bCs w:val="0"/>
          <w:i w:val="0"/>
          <w:iCs w:val="0"/>
          <w:color w:val="000000"/>
          <w:spacing w:val="8"/>
        </w:rPr>
        <w:t>期刊上发表了一篇论文。在</w:t>
      </w:r>
      <w:r>
        <w:rPr>
          <w:rStyle w:val="any"/>
          <w:rFonts w:ascii="PMingLiU" w:eastAsia="PMingLiU" w:hAnsi="PMingLiU" w:cs="PMingLiU"/>
          <w:b/>
          <w:bCs/>
          <w:i w:val="0"/>
          <w:iCs w:val="0"/>
          <w:color w:val="DE4B17"/>
          <w:spacing w:val="8"/>
        </w:rPr>
        <w:t>发表</w:t>
      </w:r>
      <w:r>
        <w:rPr>
          <w:rStyle w:val="any"/>
          <w:rFonts w:ascii="Times New Roman" w:eastAsia="Times New Roman" w:hAnsi="Times New Roman" w:cs="Times New Roman"/>
          <w:b/>
          <w:bCs/>
          <w:i w:val="0"/>
          <w:iCs w:val="0"/>
          <w:color w:val="DE4B17"/>
          <w:spacing w:val="8"/>
        </w:rPr>
        <w:t>2</w:t>
      </w:r>
      <w:r>
        <w:rPr>
          <w:rStyle w:val="any"/>
          <w:rFonts w:ascii="PMingLiU" w:eastAsia="PMingLiU" w:hAnsi="PMingLiU" w:cs="PMingLiU"/>
          <w:b/>
          <w:bCs/>
          <w:i w:val="0"/>
          <w:iCs w:val="0"/>
          <w:color w:val="DE4B17"/>
          <w:spacing w:val="8"/>
        </w:rPr>
        <w:t>年后</w:t>
      </w:r>
      <w:r>
        <w:rPr>
          <w:rStyle w:val="any"/>
          <w:rFonts w:ascii="PMingLiU" w:eastAsia="PMingLiU" w:hAnsi="PMingLiU" w:cs="PMingLiU"/>
          <w:b w:val="0"/>
          <w:bCs w:val="0"/>
          <w:i w:val="0"/>
          <w:iCs w:val="0"/>
          <w:color w:val="000000"/>
          <w:spacing w:val="8"/>
        </w:rPr>
        <w:t>，因</w:t>
      </w:r>
      <w:r>
        <w:rPr>
          <w:rStyle w:val="any"/>
          <w:rFonts w:ascii="PMingLiU" w:eastAsia="PMingLiU" w:hAnsi="PMingLiU" w:cs="PMingLiU"/>
          <w:b/>
          <w:bCs/>
          <w:i w:val="0"/>
          <w:iCs w:val="0"/>
          <w:color w:val="DE4B17"/>
          <w:spacing w:val="8"/>
        </w:rPr>
        <w:t>图片组内重复</w:t>
      </w:r>
      <w:r>
        <w:rPr>
          <w:rStyle w:val="any"/>
          <w:rFonts w:ascii="PMingLiU" w:eastAsia="PMingLiU" w:hAnsi="PMingLiU" w:cs="PMingLiU"/>
          <w:b w:val="0"/>
          <w:bCs w:val="0"/>
          <w:i w:val="0"/>
          <w:iCs w:val="0"/>
          <w:color w:val="000000"/>
          <w:spacing w:val="8"/>
        </w:rPr>
        <w:t>，</w:t>
      </w:r>
      <w:r>
        <w:rPr>
          <w:rStyle w:val="any"/>
          <w:rFonts w:ascii="PMingLiU" w:eastAsia="PMingLiU" w:hAnsi="PMingLiU" w:cs="PMingLiU"/>
          <w:b/>
          <w:bCs/>
          <w:i w:val="0"/>
          <w:iCs w:val="0"/>
          <w:color w:val="DE4B17"/>
          <w:spacing w:val="8"/>
        </w:rPr>
        <w:t>图片与早期论文图片重复</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446238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87011" name=""/>
                    <pic:cNvPicPr>
                      <a:picLocks noChangeAspect="1"/>
                    </pic:cNvPicPr>
                  </pic:nvPicPr>
                  <pic:blipFill>
                    <a:blip xmlns:r="http://schemas.openxmlformats.org/officeDocument/2006/relationships" r:embed="rId7"/>
                    <a:stretch>
                      <a:fillRect/>
                    </a:stretch>
                  </pic:blipFill>
                  <pic:spPr>
                    <a:xfrm>
                      <a:off x="0" y="0"/>
                      <a:ext cx="5486400" cy="446238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345052"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“Thermosensitive hydrogel coupled with sodium ascorbyl phosphate promotes human umbilical cord-derived mesenchymal stem cell-mediated skin wound healing in mice”</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w:t>
      </w:r>
      <w:r>
        <w:rPr>
          <w:rStyle w:val="any"/>
          <w:rFonts w:ascii="PMingLiU" w:eastAsia="PMingLiU" w:hAnsi="PMingLiU" w:cs="PMingLiU"/>
          <w:b w:val="0"/>
          <w:bCs w:val="0"/>
          <w:i w:val="0"/>
          <w:iCs w:val="0"/>
          <w:color w:val="000000"/>
          <w:spacing w:val="8"/>
        </w:rPr>
        <w:t>热敏水凝胶偶联抗坏血酸磷酸钠促进人脐带间充质干细胞介导的小鼠皮肤伤口愈合）</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第一作者：岳阳市中心医院的</w:t>
      </w:r>
      <w:r>
        <w:rPr>
          <w:rStyle w:val="any"/>
          <w:rFonts w:ascii="Times New Roman" w:eastAsia="Times New Roman" w:hAnsi="Times New Roman" w:cs="Times New Roman"/>
          <w:b w:val="0"/>
          <w:bCs w:val="0"/>
          <w:i w:val="0"/>
          <w:iCs w:val="0"/>
          <w:color w:val="000000"/>
          <w:spacing w:val="8"/>
        </w:rPr>
        <w:t>Liji Liu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通讯作者：岳阳市中心医院的</w:t>
      </w:r>
      <w:r>
        <w:rPr>
          <w:rStyle w:val="any"/>
          <w:rFonts w:ascii="Times New Roman" w:eastAsia="Times New Roman" w:hAnsi="Times New Roman" w:cs="Times New Roman"/>
          <w:b w:val="0"/>
          <w:bCs w:val="0"/>
          <w:i w:val="0"/>
          <w:iCs w:val="0"/>
          <w:color w:val="000000"/>
          <w:spacing w:val="8"/>
        </w:rPr>
        <w:t>Yan Zhang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移植干细胞成活率差，功能受限，极大地限制了其在伤口恢复中的作用。因此，有必要确定创新的治疗策略来解决这些问题。首先，通过细胞活力、细胞凋亡和抓伤实验来评估</w:t>
      </w:r>
      <w:r>
        <w:rPr>
          <w:rStyle w:val="any"/>
          <w:rFonts w:ascii="Times New Roman" w:eastAsia="Times New Roman" w:hAnsi="Times New Roman" w:cs="Times New Roman"/>
          <w:b w:val="0"/>
          <w:bCs w:val="0"/>
          <w:i w:val="0"/>
          <w:iCs w:val="0"/>
          <w:color w:val="000000"/>
          <w:spacing w:val="8"/>
        </w:rPr>
        <w:t>PF-127</w:t>
      </w:r>
      <w:r>
        <w:rPr>
          <w:rStyle w:val="any"/>
          <w:rFonts w:ascii="PMingLiU" w:eastAsia="PMingLiU" w:hAnsi="PMingLiU" w:cs="PMingLiU"/>
          <w:b w:val="0"/>
          <w:bCs w:val="0"/>
          <w:i w:val="0"/>
          <w:iCs w:val="0"/>
          <w:color w:val="000000"/>
          <w:spacing w:val="8"/>
        </w:rPr>
        <w:t>水凝胶单独使用和与</w:t>
      </w:r>
      <w:r>
        <w:rPr>
          <w:rStyle w:val="any"/>
          <w:rFonts w:ascii="Times New Roman" w:eastAsia="Times New Roman" w:hAnsi="Times New Roman" w:cs="Times New Roman"/>
          <w:b w:val="0"/>
          <w:bCs w:val="0"/>
          <w:i w:val="0"/>
          <w:iCs w:val="0"/>
          <w:color w:val="000000"/>
          <w:spacing w:val="8"/>
        </w:rPr>
        <w:t>SAP</w:t>
      </w:r>
      <w:r>
        <w:rPr>
          <w:rStyle w:val="any"/>
          <w:rFonts w:ascii="PMingLiU" w:eastAsia="PMingLiU" w:hAnsi="PMingLiU" w:cs="PMingLiU"/>
          <w:b w:val="0"/>
          <w:bCs w:val="0"/>
          <w:i w:val="0"/>
          <w:iCs w:val="0"/>
          <w:color w:val="000000"/>
          <w:spacing w:val="8"/>
        </w:rPr>
        <w:t>联合使用对培养的</w:t>
      </w:r>
      <w:r>
        <w:rPr>
          <w:rStyle w:val="any"/>
          <w:rFonts w:ascii="Times New Roman" w:eastAsia="Times New Roman" w:hAnsi="Times New Roman" w:cs="Times New Roman"/>
          <w:b w:val="0"/>
          <w:bCs w:val="0"/>
          <w:i w:val="0"/>
          <w:iCs w:val="0"/>
          <w:color w:val="000000"/>
          <w:spacing w:val="8"/>
        </w:rPr>
        <w:t>HUCMSCs</w:t>
      </w:r>
      <w:r>
        <w:rPr>
          <w:rStyle w:val="any"/>
          <w:rFonts w:ascii="PMingLiU" w:eastAsia="PMingLiU" w:hAnsi="PMingLiU" w:cs="PMingLiU"/>
          <w:b w:val="0"/>
          <w:bCs w:val="0"/>
          <w:i w:val="0"/>
          <w:iCs w:val="0"/>
          <w:color w:val="000000"/>
          <w:spacing w:val="8"/>
        </w:rPr>
        <w:t>存活和迁移的生物学效应。并对</w:t>
      </w:r>
      <w:r>
        <w:rPr>
          <w:rStyle w:val="any"/>
          <w:rFonts w:ascii="Times New Roman" w:eastAsia="Times New Roman" w:hAnsi="Times New Roman" w:cs="Times New Roman"/>
          <w:b w:val="0"/>
          <w:bCs w:val="0"/>
          <w:i w:val="0"/>
          <w:iCs w:val="0"/>
          <w:color w:val="000000"/>
          <w:spacing w:val="8"/>
        </w:rPr>
        <w:t>PF-127</w:t>
      </w:r>
      <w:r>
        <w:rPr>
          <w:rStyle w:val="any"/>
          <w:rFonts w:ascii="PMingLiU" w:eastAsia="PMingLiU" w:hAnsi="PMingLiU" w:cs="PMingLiU"/>
          <w:b w:val="0"/>
          <w:bCs w:val="0"/>
          <w:i w:val="0"/>
          <w:iCs w:val="0"/>
          <w:color w:val="000000"/>
          <w:spacing w:val="8"/>
        </w:rPr>
        <w:t>与</w:t>
      </w:r>
      <w:r>
        <w:rPr>
          <w:rStyle w:val="any"/>
          <w:rFonts w:ascii="Times New Roman" w:eastAsia="Times New Roman" w:hAnsi="Times New Roman" w:cs="Times New Roman"/>
          <w:b w:val="0"/>
          <w:bCs w:val="0"/>
          <w:i w:val="0"/>
          <w:iCs w:val="0"/>
          <w:color w:val="000000"/>
          <w:spacing w:val="8"/>
        </w:rPr>
        <w:t>SAP</w:t>
      </w:r>
      <w:r>
        <w:rPr>
          <w:rStyle w:val="any"/>
          <w:rFonts w:ascii="PMingLiU" w:eastAsia="PMingLiU" w:hAnsi="PMingLiU" w:cs="PMingLiU"/>
          <w:b w:val="0"/>
          <w:bCs w:val="0"/>
          <w:i w:val="0"/>
          <w:iCs w:val="0"/>
          <w:color w:val="000000"/>
          <w:spacing w:val="8"/>
        </w:rPr>
        <w:t>组合的抑菌活性进行了评价。此外，通过试管形成和跨井迁移实验，评估了</w:t>
      </w:r>
      <w:r>
        <w:rPr>
          <w:rStyle w:val="any"/>
          <w:rFonts w:ascii="Times New Roman" w:eastAsia="Times New Roman" w:hAnsi="Times New Roman" w:cs="Times New Roman"/>
          <w:b w:val="0"/>
          <w:bCs w:val="0"/>
          <w:i w:val="0"/>
          <w:iCs w:val="0"/>
          <w:color w:val="000000"/>
          <w:spacing w:val="8"/>
        </w:rPr>
        <w:t>hucmscs</w:t>
      </w:r>
      <w:r>
        <w:rPr>
          <w:rStyle w:val="any"/>
          <w:rFonts w:ascii="PMingLiU" w:eastAsia="PMingLiU" w:hAnsi="PMingLiU" w:cs="PMingLiU"/>
          <w:b w:val="0"/>
          <w:bCs w:val="0"/>
          <w:i w:val="0"/>
          <w:iCs w:val="0"/>
          <w:color w:val="000000"/>
          <w:spacing w:val="8"/>
        </w:rPr>
        <w:t>条件培养基（</w:t>
      </w:r>
      <w:r>
        <w:rPr>
          <w:rStyle w:val="any"/>
          <w:rFonts w:ascii="Times New Roman" w:eastAsia="Times New Roman" w:hAnsi="Times New Roman" w:cs="Times New Roman"/>
          <w:b w:val="0"/>
          <w:bCs w:val="0"/>
          <w:i w:val="0"/>
          <w:iCs w:val="0"/>
          <w:color w:val="000000"/>
          <w:spacing w:val="8"/>
        </w:rPr>
        <w:t>HUCMSCs-CM</w:t>
      </w:r>
      <w:r>
        <w:rPr>
          <w:rStyle w:val="any"/>
          <w:rFonts w:ascii="PMingLiU" w:eastAsia="PMingLiU" w:hAnsi="PMingLiU" w:cs="PMingLiU"/>
          <w:b w:val="0"/>
          <w:bCs w:val="0"/>
          <w:i w:val="0"/>
          <w:iCs w:val="0"/>
          <w:color w:val="000000"/>
          <w:spacing w:val="8"/>
        </w:rPr>
        <w:t>）促进体外人脐静脉内皮细胞（</w:t>
      </w:r>
      <w:r>
        <w:rPr>
          <w:rStyle w:val="any"/>
          <w:rFonts w:ascii="Times New Roman" w:eastAsia="Times New Roman" w:hAnsi="Times New Roman" w:cs="Times New Roman"/>
          <w:b w:val="0"/>
          <w:bCs w:val="0"/>
          <w:i w:val="0"/>
          <w:iCs w:val="0"/>
          <w:color w:val="000000"/>
          <w:spacing w:val="8"/>
        </w:rPr>
        <w:t>HUVECs</w:t>
      </w:r>
      <w:r>
        <w:rPr>
          <w:rStyle w:val="any"/>
          <w:rFonts w:ascii="PMingLiU" w:eastAsia="PMingLiU" w:hAnsi="PMingLiU" w:cs="PMingLiU"/>
          <w:b w:val="0"/>
          <w:bCs w:val="0"/>
          <w:i w:val="0"/>
          <w:iCs w:val="0"/>
          <w:color w:val="000000"/>
          <w:spacing w:val="8"/>
        </w:rPr>
        <w:t>）血管生成和迁移的能力。最后，将包埋在</w:t>
      </w:r>
      <w:r>
        <w:rPr>
          <w:rStyle w:val="any"/>
          <w:rFonts w:ascii="Times New Roman" w:eastAsia="Times New Roman" w:hAnsi="Times New Roman" w:cs="Times New Roman"/>
          <w:b w:val="0"/>
          <w:bCs w:val="0"/>
          <w:i w:val="0"/>
          <w:iCs w:val="0"/>
          <w:color w:val="000000"/>
          <w:spacing w:val="8"/>
        </w:rPr>
        <w:t>PF-127 + SAP</w:t>
      </w:r>
      <w:r>
        <w:rPr>
          <w:rStyle w:val="any"/>
          <w:rFonts w:ascii="PMingLiU" w:eastAsia="PMingLiU" w:hAnsi="PMingLiU" w:cs="PMingLiU"/>
          <w:b w:val="0"/>
          <w:bCs w:val="0"/>
          <w:i w:val="0"/>
          <w:iCs w:val="0"/>
          <w:color w:val="000000"/>
          <w:spacing w:val="8"/>
        </w:rPr>
        <w:t>支架中的</w:t>
      </w:r>
      <w:r>
        <w:rPr>
          <w:rStyle w:val="any"/>
          <w:rFonts w:ascii="Times New Roman" w:eastAsia="Times New Roman" w:hAnsi="Times New Roman" w:cs="Times New Roman"/>
          <w:b w:val="0"/>
          <w:bCs w:val="0"/>
          <w:i w:val="0"/>
          <w:iCs w:val="0"/>
          <w:color w:val="000000"/>
          <w:spacing w:val="8"/>
        </w:rPr>
        <w:t>HUCMSCs</w:t>
      </w:r>
      <w:r>
        <w:rPr>
          <w:rStyle w:val="any"/>
          <w:rFonts w:ascii="PMingLiU" w:eastAsia="PMingLiU" w:hAnsi="PMingLiU" w:cs="PMingLiU"/>
          <w:b w:val="0"/>
          <w:bCs w:val="0"/>
          <w:i w:val="0"/>
          <w:iCs w:val="0"/>
          <w:color w:val="000000"/>
          <w:spacing w:val="8"/>
        </w:rPr>
        <w:t>应用于小鼠切除性皮肤伤口床。采用组织学和免疫组织化学分析研究</w:t>
      </w:r>
      <w:r>
        <w:rPr>
          <w:rStyle w:val="any"/>
          <w:rFonts w:ascii="Times New Roman" w:eastAsia="Times New Roman" w:hAnsi="Times New Roman" w:cs="Times New Roman"/>
          <w:b w:val="0"/>
          <w:bCs w:val="0"/>
          <w:i w:val="0"/>
          <w:iCs w:val="0"/>
          <w:color w:val="000000"/>
          <w:spacing w:val="8"/>
        </w:rPr>
        <w:t>PF-127/HUCMSCs/SAP</w:t>
      </w:r>
      <w:r>
        <w:rPr>
          <w:rStyle w:val="any"/>
          <w:rFonts w:ascii="PMingLiU" w:eastAsia="PMingLiU" w:hAnsi="PMingLiU" w:cs="PMingLiU"/>
          <w:b w:val="0"/>
          <w:bCs w:val="0"/>
          <w:i w:val="0"/>
          <w:iCs w:val="0"/>
          <w:color w:val="000000"/>
          <w:spacing w:val="8"/>
        </w:rPr>
        <w:t>水凝胶的创面愈合能力和细胞反应。在体外实验中，</w:t>
      </w:r>
      <w:r>
        <w:rPr>
          <w:rStyle w:val="any"/>
          <w:rFonts w:ascii="Times New Roman" w:eastAsia="Times New Roman" w:hAnsi="Times New Roman" w:cs="Times New Roman"/>
          <w:b w:val="0"/>
          <w:bCs w:val="0"/>
          <w:i w:val="0"/>
          <w:iCs w:val="0"/>
          <w:color w:val="000000"/>
          <w:spacing w:val="8"/>
        </w:rPr>
        <w:t>PF-127</w:t>
      </w:r>
      <w:r>
        <w:rPr>
          <w:rStyle w:val="any"/>
          <w:rFonts w:ascii="PMingLiU" w:eastAsia="PMingLiU" w:hAnsi="PMingLiU" w:cs="PMingLiU"/>
          <w:b w:val="0"/>
          <w:bCs w:val="0"/>
          <w:i w:val="0"/>
          <w:iCs w:val="0"/>
          <w:color w:val="000000"/>
          <w:spacing w:val="8"/>
        </w:rPr>
        <w:t>对</w:t>
      </w:r>
      <w:r>
        <w:rPr>
          <w:rStyle w:val="any"/>
          <w:rFonts w:ascii="Times New Roman" w:eastAsia="Times New Roman" w:hAnsi="Times New Roman" w:cs="Times New Roman"/>
          <w:b w:val="0"/>
          <w:bCs w:val="0"/>
          <w:i w:val="0"/>
          <w:iCs w:val="0"/>
          <w:color w:val="000000"/>
          <w:spacing w:val="8"/>
        </w:rPr>
        <w:t>HUCMSCs</w:t>
      </w:r>
      <w:r>
        <w:rPr>
          <w:rStyle w:val="any"/>
          <w:rFonts w:ascii="PMingLiU" w:eastAsia="PMingLiU" w:hAnsi="PMingLiU" w:cs="PMingLiU"/>
          <w:b w:val="0"/>
          <w:bCs w:val="0"/>
          <w:i w:val="0"/>
          <w:iCs w:val="0"/>
          <w:color w:val="000000"/>
          <w:spacing w:val="8"/>
        </w:rPr>
        <w:t>表现出细胞毒性，而</w:t>
      </w:r>
      <w:r>
        <w:rPr>
          <w:rStyle w:val="any"/>
          <w:rFonts w:ascii="Times New Roman" w:eastAsia="Times New Roman" w:hAnsi="Times New Roman" w:cs="Times New Roman"/>
          <w:b w:val="0"/>
          <w:bCs w:val="0"/>
          <w:i w:val="0"/>
          <w:iCs w:val="0"/>
          <w:color w:val="000000"/>
          <w:spacing w:val="8"/>
        </w:rPr>
        <w:t>SAP</w:t>
      </w:r>
      <w:r>
        <w:rPr>
          <w:rStyle w:val="any"/>
          <w:rFonts w:ascii="PMingLiU" w:eastAsia="PMingLiU" w:hAnsi="PMingLiU" w:cs="PMingLiU"/>
          <w:b w:val="0"/>
          <w:bCs w:val="0"/>
          <w:i w:val="0"/>
          <w:iCs w:val="0"/>
          <w:color w:val="000000"/>
          <w:spacing w:val="8"/>
        </w:rPr>
        <w:t>的加入可显著提高</w:t>
      </w:r>
      <w:r>
        <w:rPr>
          <w:rStyle w:val="any"/>
          <w:rFonts w:ascii="Times New Roman" w:eastAsia="Times New Roman" w:hAnsi="Times New Roman" w:cs="Times New Roman"/>
          <w:b w:val="0"/>
          <w:bCs w:val="0"/>
          <w:i w:val="0"/>
          <w:iCs w:val="0"/>
          <w:color w:val="000000"/>
          <w:spacing w:val="8"/>
        </w:rPr>
        <w:t>sf -127</w:t>
      </w:r>
      <w:r>
        <w:rPr>
          <w:rStyle w:val="any"/>
          <w:rFonts w:ascii="PMingLiU" w:eastAsia="PMingLiU" w:hAnsi="PMingLiU" w:cs="PMingLiU"/>
          <w:b w:val="0"/>
          <w:bCs w:val="0"/>
          <w:i w:val="0"/>
          <w:iCs w:val="0"/>
          <w:color w:val="000000"/>
          <w:spacing w:val="8"/>
        </w:rPr>
        <w:t>水凝胶包封的</w:t>
      </w:r>
      <w:r>
        <w:rPr>
          <w:rStyle w:val="any"/>
          <w:rFonts w:ascii="Times New Roman" w:eastAsia="Times New Roman" w:hAnsi="Times New Roman" w:cs="Times New Roman"/>
          <w:b w:val="0"/>
          <w:bCs w:val="0"/>
          <w:i w:val="0"/>
          <w:iCs w:val="0"/>
          <w:color w:val="000000"/>
          <w:spacing w:val="8"/>
        </w:rPr>
        <w:t>HUCMSCs</w:t>
      </w:r>
      <w:r>
        <w:rPr>
          <w:rStyle w:val="any"/>
          <w:rFonts w:ascii="PMingLiU" w:eastAsia="PMingLiU" w:hAnsi="PMingLiU" w:cs="PMingLiU"/>
          <w:b w:val="0"/>
          <w:bCs w:val="0"/>
          <w:i w:val="0"/>
          <w:iCs w:val="0"/>
          <w:color w:val="000000"/>
          <w:spacing w:val="8"/>
        </w:rPr>
        <w:t>的细胞活力，减轻其凋亡。在体外实验中，</w:t>
      </w:r>
      <w:r>
        <w:rPr>
          <w:rStyle w:val="any"/>
          <w:rFonts w:ascii="Times New Roman" w:eastAsia="Times New Roman" w:hAnsi="Times New Roman" w:cs="Times New Roman"/>
          <w:b w:val="0"/>
          <w:bCs w:val="0"/>
          <w:i w:val="0"/>
          <w:iCs w:val="0"/>
          <w:color w:val="000000"/>
          <w:spacing w:val="8"/>
        </w:rPr>
        <w:t>SAP</w:t>
      </w:r>
      <w:r>
        <w:rPr>
          <w:rStyle w:val="any"/>
          <w:rFonts w:ascii="PMingLiU" w:eastAsia="PMingLiU" w:hAnsi="PMingLiU" w:cs="PMingLiU"/>
          <w:b w:val="0"/>
          <w:bCs w:val="0"/>
          <w:i w:val="0"/>
          <w:iCs w:val="0"/>
          <w:color w:val="000000"/>
          <w:spacing w:val="8"/>
        </w:rPr>
        <w:t>的补充基本上消除了</w:t>
      </w:r>
      <w:r>
        <w:rPr>
          <w:rStyle w:val="any"/>
          <w:rFonts w:ascii="Times New Roman" w:eastAsia="Times New Roman" w:hAnsi="Times New Roman" w:cs="Times New Roman"/>
          <w:b w:val="0"/>
          <w:bCs w:val="0"/>
          <w:i w:val="0"/>
          <w:iCs w:val="0"/>
          <w:color w:val="000000"/>
          <w:spacing w:val="8"/>
        </w:rPr>
        <w:t>PF-127</w:t>
      </w:r>
      <w:r>
        <w:rPr>
          <w:rStyle w:val="any"/>
          <w:rFonts w:ascii="PMingLiU" w:eastAsia="PMingLiU" w:hAnsi="PMingLiU" w:cs="PMingLiU"/>
          <w:b w:val="0"/>
          <w:bCs w:val="0"/>
          <w:i w:val="0"/>
          <w:iCs w:val="0"/>
          <w:color w:val="000000"/>
          <w:spacing w:val="8"/>
        </w:rPr>
        <w:t>对</w:t>
      </w:r>
      <w:r>
        <w:rPr>
          <w:rStyle w:val="any"/>
          <w:rFonts w:ascii="Times New Roman" w:eastAsia="Times New Roman" w:hAnsi="Times New Roman" w:cs="Times New Roman"/>
          <w:b w:val="0"/>
          <w:bCs w:val="0"/>
          <w:i w:val="0"/>
          <w:iCs w:val="0"/>
          <w:color w:val="000000"/>
          <w:spacing w:val="8"/>
        </w:rPr>
        <w:t>HUCMSCs</w:t>
      </w:r>
      <w:r>
        <w:rPr>
          <w:rStyle w:val="any"/>
          <w:rFonts w:ascii="PMingLiU" w:eastAsia="PMingLiU" w:hAnsi="PMingLiU" w:cs="PMingLiU"/>
          <w:b w:val="0"/>
          <w:bCs w:val="0"/>
          <w:i w:val="0"/>
          <w:iCs w:val="0"/>
          <w:color w:val="000000"/>
          <w:spacing w:val="8"/>
        </w:rPr>
        <w:t>迁移的抑制作用。</w:t>
      </w:r>
      <w:r>
        <w:rPr>
          <w:rStyle w:val="any"/>
          <w:rFonts w:ascii="Times New Roman" w:eastAsia="Times New Roman" w:hAnsi="Times New Roman" w:cs="Times New Roman"/>
          <w:b w:val="0"/>
          <w:bCs w:val="0"/>
          <w:i w:val="0"/>
          <w:iCs w:val="0"/>
          <w:color w:val="000000"/>
          <w:spacing w:val="8"/>
        </w:rPr>
        <w:t>PF-127</w:t>
      </w:r>
      <w:r>
        <w:rPr>
          <w:rStyle w:val="any"/>
          <w:rFonts w:ascii="PMingLiU" w:eastAsia="PMingLiU" w:hAnsi="PMingLiU" w:cs="PMingLiU"/>
          <w:b w:val="0"/>
          <w:bCs w:val="0"/>
          <w:i w:val="0"/>
          <w:iCs w:val="0"/>
          <w:color w:val="000000"/>
          <w:spacing w:val="8"/>
        </w:rPr>
        <w:t>与</w:t>
      </w:r>
      <w:r>
        <w:rPr>
          <w:rStyle w:val="any"/>
          <w:rFonts w:ascii="Times New Roman" w:eastAsia="Times New Roman" w:hAnsi="Times New Roman" w:cs="Times New Roman"/>
          <w:b w:val="0"/>
          <w:bCs w:val="0"/>
          <w:i w:val="0"/>
          <w:iCs w:val="0"/>
          <w:color w:val="000000"/>
          <w:spacing w:val="8"/>
        </w:rPr>
        <w:t>SAP</w:t>
      </w:r>
      <w:r>
        <w:rPr>
          <w:rStyle w:val="any"/>
          <w:rFonts w:ascii="PMingLiU" w:eastAsia="PMingLiU" w:hAnsi="PMingLiU" w:cs="PMingLiU"/>
          <w:b w:val="0"/>
          <w:bCs w:val="0"/>
          <w:i w:val="0"/>
          <w:iCs w:val="0"/>
          <w:color w:val="000000"/>
          <w:spacing w:val="8"/>
        </w:rPr>
        <w:t>联合使用对</w:t>
      </w:r>
      <w:r>
        <w:rPr>
          <w:rStyle w:val="any"/>
          <w:rFonts w:ascii="Times New Roman" w:eastAsia="Times New Roman" w:hAnsi="Times New Roman" w:cs="Times New Roman"/>
          <w:b w:val="0"/>
          <w:bCs w:val="0"/>
          <w:i w:val="0"/>
          <w:iCs w:val="0"/>
          <w:color w:val="000000"/>
          <w:spacing w:val="8"/>
        </w:rPr>
        <w:t>HUVECs</w:t>
      </w:r>
      <w:r>
        <w:rPr>
          <w:rStyle w:val="any"/>
          <w:rFonts w:ascii="PMingLiU" w:eastAsia="PMingLiU" w:hAnsi="PMingLiU" w:cs="PMingLiU"/>
          <w:b w:val="0"/>
          <w:bCs w:val="0"/>
          <w:i w:val="0"/>
          <w:iCs w:val="0"/>
          <w:color w:val="000000"/>
          <w:spacing w:val="8"/>
        </w:rPr>
        <w:t>具有明显的抑菌作用，且与</w:t>
      </w:r>
      <w:r>
        <w:rPr>
          <w:rStyle w:val="any"/>
          <w:rFonts w:ascii="Times New Roman" w:eastAsia="Times New Roman" w:hAnsi="Times New Roman" w:cs="Times New Roman"/>
          <w:b w:val="0"/>
          <w:bCs w:val="0"/>
          <w:i w:val="0"/>
          <w:iCs w:val="0"/>
          <w:color w:val="000000"/>
          <w:spacing w:val="8"/>
        </w:rPr>
        <w:t>SAP</w:t>
      </w:r>
      <w:r>
        <w:rPr>
          <w:rStyle w:val="any"/>
          <w:rFonts w:ascii="PMingLiU" w:eastAsia="PMingLiU" w:hAnsi="PMingLiU" w:cs="PMingLiU"/>
          <w:b w:val="0"/>
          <w:bCs w:val="0"/>
          <w:i w:val="0"/>
          <w:iCs w:val="0"/>
          <w:color w:val="000000"/>
          <w:spacing w:val="8"/>
        </w:rPr>
        <w:t>联合处理可显著增强</w:t>
      </w:r>
      <w:r>
        <w:rPr>
          <w:rStyle w:val="any"/>
          <w:rFonts w:ascii="Times New Roman" w:eastAsia="Times New Roman" w:hAnsi="Times New Roman" w:cs="Times New Roman"/>
          <w:b w:val="0"/>
          <w:bCs w:val="0"/>
          <w:i w:val="0"/>
          <w:iCs w:val="0"/>
          <w:color w:val="000000"/>
          <w:spacing w:val="8"/>
        </w:rPr>
        <w:t>HUCMSCs-CM</w:t>
      </w:r>
      <w:r>
        <w:rPr>
          <w:rStyle w:val="any"/>
          <w:rFonts w:ascii="PMingLiU" w:eastAsia="PMingLiU" w:hAnsi="PMingLiU" w:cs="PMingLiU"/>
          <w:b w:val="0"/>
          <w:bCs w:val="0"/>
          <w:i w:val="0"/>
          <w:iCs w:val="0"/>
          <w:color w:val="000000"/>
          <w:spacing w:val="8"/>
        </w:rPr>
        <w:t>对</w:t>
      </w:r>
      <w:r>
        <w:rPr>
          <w:rStyle w:val="any"/>
          <w:rFonts w:ascii="Times New Roman" w:eastAsia="Times New Roman" w:hAnsi="Times New Roman" w:cs="Times New Roman"/>
          <w:b w:val="0"/>
          <w:bCs w:val="0"/>
          <w:i w:val="0"/>
          <w:iCs w:val="0"/>
          <w:color w:val="000000"/>
          <w:spacing w:val="8"/>
        </w:rPr>
        <w:t>HUVECs</w:t>
      </w:r>
      <w:r>
        <w:rPr>
          <w:rStyle w:val="any"/>
          <w:rFonts w:ascii="PMingLiU" w:eastAsia="PMingLiU" w:hAnsi="PMingLiU" w:cs="PMingLiU"/>
          <w:b w:val="0"/>
          <w:bCs w:val="0"/>
          <w:i w:val="0"/>
          <w:iCs w:val="0"/>
          <w:color w:val="000000"/>
          <w:spacing w:val="8"/>
        </w:rPr>
        <w:t>体外血管生成和迁移的促进作用。</w:t>
      </w:r>
      <w:r>
        <w:rPr>
          <w:rStyle w:val="any"/>
          <w:rFonts w:ascii="Times New Roman" w:eastAsia="Times New Roman" w:hAnsi="Times New Roman" w:cs="Times New Roman"/>
          <w:b w:val="0"/>
          <w:bCs w:val="0"/>
          <w:i w:val="0"/>
          <w:iCs w:val="0"/>
          <w:color w:val="000000"/>
          <w:spacing w:val="8"/>
        </w:rPr>
        <w:t>PF-127</w:t>
      </w:r>
      <w:r>
        <w:rPr>
          <w:rStyle w:val="any"/>
          <w:rFonts w:ascii="PMingLiU" w:eastAsia="PMingLiU" w:hAnsi="PMingLiU" w:cs="PMingLiU"/>
          <w:b w:val="0"/>
          <w:bCs w:val="0"/>
          <w:i w:val="0"/>
          <w:iCs w:val="0"/>
          <w:color w:val="000000"/>
          <w:spacing w:val="8"/>
        </w:rPr>
        <w:t>联合</w:t>
      </w:r>
      <w:r>
        <w:rPr>
          <w:rStyle w:val="any"/>
          <w:rFonts w:ascii="Times New Roman" w:eastAsia="Times New Roman" w:hAnsi="Times New Roman" w:cs="Times New Roman"/>
          <w:b w:val="0"/>
          <w:bCs w:val="0"/>
          <w:i w:val="0"/>
          <w:iCs w:val="0"/>
          <w:color w:val="000000"/>
          <w:spacing w:val="8"/>
        </w:rPr>
        <w:t>sap</w:t>
      </w:r>
      <w:r>
        <w:rPr>
          <w:rStyle w:val="any"/>
          <w:rFonts w:ascii="PMingLiU" w:eastAsia="PMingLiU" w:hAnsi="PMingLiU" w:cs="PMingLiU"/>
          <w:b w:val="0"/>
          <w:bCs w:val="0"/>
          <w:i w:val="0"/>
          <w:iCs w:val="0"/>
          <w:color w:val="000000"/>
          <w:spacing w:val="8"/>
        </w:rPr>
        <w:t>包埋的</w:t>
      </w:r>
      <w:r>
        <w:rPr>
          <w:rStyle w:val="any"/>
          <w:rFonts w:ascii="Times New Roman" w:eastAsia="Times New Roman" w:hAnsi="Times New Roman" w:cs="Times New Roman"/>
          <w:b w:val="0"/>
          <w:bCs w:val="0"/>
          <w:i w:val="0"/>
          <w:iCs w:val="0"/>
          <w:color w:val="000000"/>
          <w:spacing w:val="8"/>
        </w:rPr>
        <w:t>HUCMSCs</w:t>
      </w:r>
      <w:r>
        <w:rPr>
          <w:rStyle w:val="any"/>
          <w:rFonts w:ascii="PMingLiU" w:eastAsia="PMingLiU" w:hAnsi="PMingLiU" w:cs="PMingLiU"/>
          <w:b w:val="0"/>
          <w:bCs w:val="0"/>
          <w:i w:val="0"/>
          <w:iCs w:val="0"/>
          <w:color w:val="000000"/>
          <w:spacing w:val="8"/>
        </w:rPr>
        <w:t>移植可显著加速创面愈合过程，促进增殖细胞和新血管的数量，增强血管内皮生长因子的表达。</w:t>
      </w:r>
      <w:r>
        <w:rPr>
          <w:rStyle w:val="any"/>
          <w:rFonts w:ascii="Times New Roman" w:eastAsia="Times New Roman" w:hAnsi="Times New Roman" w:cs="Times New Roman"/>
          <w:b w:val="0"/>
          <w:bCs w:val="0"/>
          <w:i w:val="0"/>
          <w:iCs w:val="0"/>
          <w:color w:val="000000"/>
          <w:spacing w:val="8"/>
        </w:rPr>
        <w:t>PF-127</w:t>
      </w:r>
      <w:r>
        <w:rPr>
          <w:rStyle w:val="any"/>
          <w:rFonts w:ascii="PMingLiU" w:eastAsia="PMingLiU" w:hAnsi="PMingLiU" w:cs="PMingLiU"/>
          <w:b w:val="0"/>
          <w:bCs w:val="0"/>
          <w:i w:val="0"/>
          <w:iCs w:val="0"/>
          <w:color w:val="000000"/>
          <w:spacing w:val="8"/>
        </w:rPr>
        <w:t>联合</w:t>
      </w:r>
      <w:r>
        <w:rPr>
          <w:rStyle w:val="any"/>
          <w:rFonts w:ascii="Times New Roman" w:eastAsia="Times New Roman" w:hAnsi="Times New Roman" w:cs="Times New Roman"/>
          <w:b w:val="0"/>
          <w:bCs w:val="0"/>
          <w:i w:val="0"/>
          <w:iCs w:val="0"/>
          <w:color w:val="000000"/>
          <w:spacing w:val="8"/>
        </w:rPr>
        <w:t>SAP</w:t>
      </w:r>
      <w:r>
        <w:rPr>
          <w:rStyle w:val="any"/>
          <w:rFonts w:ascii="PMingLiU" w:eastAsia="PMingLiU" w:hAnsi="PMingLiU" w:cs="PMingLiU"/>
          <w:b w:val="0"/>
          <w:bCs w:val="0"/>
          <w:i w:val="0"/>
          <w:iCs w:val="0"/>
          <w:color w:val="000000"/>
          <w:spacing w:val="8"/>
        </w:rPr>
        <w:t>通过促进细胞存活、抗菌作用和血管生成，促进</w:t>
      </w:r>
      <w:r>
        <w:rPr>
          <w:rStyle w:val="any"/>
          <w:rFonts w:ascii="Times New Roman" w:eastAsia="Times New Roman" w:hAnsi="Times New Roman" w:cs="Times New Roman"/>
          <w:b w:val="0"/>
          <w:bCs w:val="0"/>
          <w:i w:val="0"/>
          <w:iCs w:val="0"/>
          <w:color w:val="000000"/>
          <w:spacing w:val="8"/>
        </w:rPr>
        <w:t>humscs</w:t>
      </w:r>
      <w:r>
        <w:rPr>
          <w:rStyle w:val="any"/>
          <w:rFonts w:ascii="PMingLiU" w:eastAsia="PMingLiU" w:hAnsi="PMingLiU" w:cs="PMingLiU"/>
          <w:b w:val="0"/>
          <w:bCs w:val="0"/>
          <w:i w:val="0"/>
          <w:iCs w:val="0"/>
          <w:color w:val="000000"/>
          <w:spacing w:val="8"/>
        </w:rPr>
        <w:t>介导的小鼠创伤性伤口愈合。本研究结果为外伤性皮肤缺损的临床治疗提供了理论基础。（本段内容为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22295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81277" name=""/>
                    <pic:cNvPicPr>
                      <a:picLocks noChangeAspect="1"/>
                    </pic:cNvPicPr>
                  </pic:nvPicPr>
                  <pic:blipFill>
                    <a:blip xmlns:r="http://schemas.openxmlformats.org/officeDocument/2006/relationships" r:embed="rId9"/>
                    <a:stretch>
                      <a:fillRect/>
                    </a:stretch>
                  </pic:blipFill>
                  <pic:spPr>
                    <a:xfrm>
                      <a:off x="0" y="0"/>
                      <a:ext cx="5486400" cy="322295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9122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4</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Sholto David</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8</w:t>
      </w:r>
      <w:r>
        <w:rPr>
          <w:rStyle w:val="any"/>
          <w:rFonts w:ascii="PMingLiU" w:eastAsia="PMingLiU" w:hAnsi="PMingLiU" w:cs="PMingLiU"/>
          <w:b w:val="0"/>
          <w:bCs w:val="0"/>
          <w:i w:val="0"/>
          <w:iCs w:val="0"/>
          <w:color w:val="000000"/>
          <w:spacing w:val="8"/>
          <w:sz w:val="26"/>
          <w:szCs w:val="26"/>
        </w:rPr>
        <w:t>中的</w:t>
      </w:r>
      <w:r>
        <w:rPr>
          <w:rStyle w:val="any"/>
          <w:rFonts w:ascii="Times New Roman" w:eastAsia="Times New Roman" w:hAnsi="Times New Roman" w:cs="Times New Roman"/>
          <w:b w:val="0"/>
          <w:bCs w:val="0"/>
          <w:i w:val="0"/>
          <w:iCs w:val="0"/>
          <w:color w:val="000000"/>
          <w:spacing w:val="8"/>
          <w:sz w:val="26"/>
          <w:szCs w:val="26"/>
        </w:rPr>
        <w:t>PBS</w:t>
      </w:r>
      <w:r>
        <w:rPr>
          <w:rStyle w:val="any"/>
          <w:rFonts w:ascii="PMingLiU" w:eastAsia="PMingLiU" w:hAnsi="PMingLiU" w:cs="PMingLiU"/>
          <w:b w:val="0"/>
          <w:bCs w:val="0"/>
          <w:i w:val="0"/>
          <w:iCs w:val="0"/>
          <w:color w:val="000000"/>
          <w:spacing w:val="8"/>
          <w:sz w:val="26"/>
          <w:szCs w:val="26"/>
        </w:rPr>
        <w:t>面板与</w:t>
      </w:r>
      <w:r>
        <w:rPr>
          <w:rStyle w:val="any"/>
          <w:rFonts w:ascii="Times New Roman" w:eastAsia="Times New Roman" w:hAnsi="Times New Roman" w:cs="Times New Roman"/>
          <w:b w:val="0"/>
          <w:bCs w:val="0"/>
          <w:i w:val="0"/>
          <w:iCs w:val="0"/>
          <w:color w:val="000000"/>
          <w:spacing w:val="8"/>
          <w:sz w:val="26"/>
          <w:szCs w:val="26"/>
        </w:rPr>
        <w:t>PF-127</w:t>
      </w:r>
      <w:r>
        <w:rPr>
          <w:rStyle w:val="any"/>
          <w:rFonts w:ascii="PMingLiU" w:eastAsia="PMingLiU" w:hAnsi="PMingLiU" w:cs="PMingLiU"/>
          <w:b w:val="0"/>
          <w:bCs w:val="0"/>
          <w:i w:val="0"/>
          <w:iCs w:val="0"/>
          <w:color w:val="000000"/>
          <w:spacing w:val="8"/>
          <w:sz w:val="26"/>
          <w:szCs w:val="26"/>
        </w:rPr>
        <w:t>面板之间部分重复，</w:t>
      </w:r>
      <w:r>
        <w:rPr>
          <w:rStyle w:val="any"/>
          <w:rFonts w:ascii="Times New Roman" w:eastAsia="Times New Roman" w:hAnsi="Times New Roman" w:cs="Times New Roman"/>
          <w:b w:val="0"/>
          <w:bCs w:val="0"/>
          <w:i w:val="0"/>
          <w:iCs w:val="0"/>
          <w:color w:val="000000"/>
          <w:spacing w:val="8"/>
          <w:sz w:val="26"/>
          <w:szCs w:val="26"/>
        </w:rPr>
        <w:t>PF-127+ HUCMSCs</w:t>
      </w:r>
      <w:r>
        <w:rPr>
          <w:rStyle w:val="any"/>
          <w:rFonts w:ascii="PMingLiU" w:eastAsia="PMingLiU" w:hAnsi="PMingLiU" w:cs="PMingLiU"/>
          <w:b w:val="0"/>
          <w:bCs w:val="0"/>
          <w:i w:val="0"/>
          <w:iCs w:val="0"/>
          <w:color w:val="000000"/>
          <w:spacing w:val="8"/>
          <w:sz w:val="26"/>
          <w:szCs w:val="26"/>
        </w:rPr>
        <w:t>所示面板，与南方医科大学南方医院</w:t>
      </w:r>
      <w:r>
        <w:rPr>
          <w:rStyle w:val="any"/>
          <w:rFonts w:ascii="Times New Roman" w:eastAsia="Times New Roman" w:hAnsi="Times New Roman" w:cs="Times New Roman"/>
          <w:b w:val="0"/>
          <w:bCs w:val="0"/>
          <w:i w:val="0"/>
          <w:iCs w:val="0"/>
          <w:color w:val="000000"/>
          <w:spacing w:val="8"/>
          <w:sz w:val="26"/>
          <w:szCs w:val="26"/>
        </w:rPr>
        <w:t>2017</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2</w:t>
      </w:r>
      <w:r>
        <w:rPr>
          <w:rStyle w:val="any"/>
          <w:rFonts w:ascii="PMingLiU" w:eastAsia="PMingLiU" w:hAnsi="PMingLiU" w:cs="PMingLiU"/>
          <w:b w:val="0"/>
          <w:bCs w:val="0"/>
          <w:i w:val="0"/>
          <w:iCs w:val="0"/>
          <w:color w:val="000000"/>
          <w:spacing w:val="8"/>
          <w:sz w:val="26"/>
          <w:szCs w:val="26"/>
        </w:rPr>
        <w:t>月</w:t>
      </w:r>
      <w:r>
        <w:rPr>
          <w:rStyle w:val="any"/>
          <w:rFonts w:ascii="Times New Roman" w:eastAsia="Times New Roman" w:hAnsi="Times New Roman" w:cs="Times New Roman"/>
          <w:b w:val="0"/>
          <w:bCs w:val="0"/>
          <w:i w:val="0"/>
          <w:iCs w:val="0"/>
          <w:color w:val="000000"/>
          <w:spacing w:val="8"/>
          <w:sz w:val="26"/>
          <w:szCs w:val="26"/>
        </w:rPr>
        <w:t>15</w:t>
      </w:r>
      <w:r>
        <w:rPr>
          <w:rStyle w:val="any"/>
          <w:rFonts w:ascii="PMingLiU" w:eastAsia="PMingLiU" w:hAnsi="PMingLiU" w:cs="PMingLiU"/>
          <w:b w:val="0"/>
          <w:bCs w:val="0"/>
          <w:i w:val="0"/>
          <w:iCs w:val="0"/>
          <w:color w:val="000000"/>
          <w:spacing w:val="8"/>
          <w:sz w:val="26"/>
          <w:szCs w:val="26"/>
        </w:rPr>
        <w:t>日发表的论文图片重复。（见同色方框标记）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4695825" cy="183832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09219" name=""/>
                    <pic:cNvPicPr>
                      <a:picLocks noChangeAspect="1"/>
                    </pic:cNvPicPr>
                  </pic:nvPicPr>
                  <pic:blipFill>
                    <a:blip xmlns:r="http://schemas.openxmlformats.org/officeDocument/2006/relationships" r:embed="rId10"/>
                    <a:stretch>
                      <a:fillRect/>
                    </a:stretch>
                  </pic:blipFill>
                  <pic:spPr>
                    <a:xfrm>
                      <a:off x="0" y="0"/>
                      <a:ext cx="4695825" cy="18383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949494"/>
          <w:spacing w:val="8"/>
          <w:sz w:val="20"/>
          <w:szCs w:val="20"/>
        </w:rPr>
        <w:t>【左】本文图</w:t>
      </w:r>
      <w:r>
        <w:rPr>
          <w:rStyle w:val="any"/>
          <w:rFonts w:ascii="Times New Roman" w:eastAsia="Times New Roman" w:hAnsi="Times New Roman" w:cs="Times New Roman"/>
          <w:b w:val="0"/>
          <w:bCs w:val="0"/>
          <w:i w:val="0"/>
          <w:iCs w:val="0"/>
          <w:color w:val="949494"/>
          <w:spacing w:val="8"/>
          <w:sz w:val="20"/>
          <w:szCs w:val="20"/>
        </w:rPr>
        <w:t xml:space="preserve">8 </w:t>
      </w:r>
      <w:r>
        <w:rPr>
          <w:rStyle w:val="any"/>
          <w:rFonts w:ascii="PMingLiU" w:eastAsia="PMingLiU" w:hAnsi="PMingLiU" w:cs="PMingLiU"/>
          <w:b w:val="0"/>
          <w:bCs w:val="0"/>
          <w:i w:val="0"/>
          <w:iCs w:val="0"/>
          <w:color w:val="949494"/>
          <w:spacing w:val="8"/>
          <w:sz w:val="20"/>
          <w:szCs w:val="20"/>
        </w:rPr>
        <w:t>【右】</w:t>
      </w:r>
      <w:r>
        <w:rPr>
          <w:rStyle w:val="any"/>
          <w:rFonts w:ascii="Times New Roman" w:eastAsia="Times New Roman" w:hAnsi="Times New Roman" w:cs="Times New Roman"/>
          <w:b w:val="0"/>
          <w:bCs w:val="0"/>
          <w:i w:val="0"/>
          <w:iCs w:val="0"/>
          <w:color w:val="949494"/>
          <w:spacing w:val="8"/>
          <w:sz w:val="20"/>
          <w:szCs w:val="20"/>
        </w:rPr>
        <w:t>Tu et al 2017</w:t>
      </w: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5B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949494"/>
          <w:spacing w:val="8"/>
          <w:sz w:val="20"/>
          <w:szCs w:val="20"/>
        </w:rPr>
        <w:t> </w:t>
      </w: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质疑二：</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4</w:t>
      </w:r>
      <w:r>
        <w:rPr>
          <w:rStyle w:val="any"/>
          <w:rFonts w:ascii="PMingLiU" w:eastAsia="PMingLiU" w:hAnsi="PMingLiU" w:cs="PMingLiU"/>
          <w:b w:val="0"/>
          <w:bCs w:val="0"/>
          <w:i w:val="0"/>
          <w:iCs w:val="0"/>
          <w:color w:val="000000"/>
          <w:spacing w:val="8"/>
          <w:sz w:val="26"/>
          <w:szCs w:val="26"/>
        </w:rPr>
        <w:t>月，同一作者再次提出质疑，认为本文图</w:t>
      </w:r>
      <w:r>
        <w:rPr>
          <w:rStyle w:val="any"/>
          <w:rFonts w:ascii="Times New Roman" w:eastAsia="Times New Roman" w:hAnsi="Times New Roman" w:cs="Times New Roman"/>
          <w:b w:val="0"/>
          <w:bCs w:val="0"/>
          <w:i w:val="0"/>
          <w:iCs w:val="0"/>
          <w:color w:val="000000"/>
          <w:spacing w:val="8"/>
          <w:sz w:val="26"/>
          <w:szCs w:val="26"/>
        </w:rPr>
        <w:t>4A</w:t>
      </w:r>
      <w:r>
        <w:rPr>
          <w:rStyle w:val="any"/>
          <w:rFonts w:ascii="PMingLiU" w:eastAsia="PMingLiU" w:hAnsi="PMingLiU" w:cs="PMingLiU"/>
          <w:b w:val="0"/>
          <w:bCs w:val="0"/>
          <w:i w:val="0"/>
          <w:iCs w:val="0"/>
          <w:color w:val="000000"/>
          <w:spacing w:val="8"/>
          <w:sz w:val="26"/>
          <w:szCs w:val="26"/>
        </w:rPr>
        <w:t>中的</w:t>
      </w:r>
      <w:r>
        <w:rPr>
          <w:rStyle w:val="any"/>
          <w:rFonts w:ascii="Times New Roman" w:eastAsia="Times New Roman" w:hAnsi="Times New Roman" w:cs="Times New Roman"/>
          <w:b w:val="0"/>
          <w:bCs w:val="0"/>
          <w:i w:val="0"/>
          <w:iCs w:val="0"/>
          <w:color w:val="000000"/>
          <w:spacing w:val="8"/>
          <w:sz w:val="26"/>
          <w:szCs w:val="26"/>
        </w:rPr>
        <w:t>Control</w:t>
      </w:r>
      <w:r>
        <w:rPr>
          <w:rStyle w:val="any"/>
          <w:rFonts w:ascii="PMingLiU" w:eastAsia="PMingLiU" w:hAnsi="PMingLiU" w:cs="PMingLiU"/>
          <w:b w:val="0"/>
          <w:bCs w:val="0"/>
          <w:i w:val="0"/>
          <w:iCs w:val="0"/>
          <w:color w:val="000000"/>
          <w:spacing w:val="8"/>
          <w:sz w:val="26"/>
          <w:szCs w:val="26"/>
        </w:rPr>
        <w:t>、</w:t>
      </w:r>
      <w:r>
        <w:rPr>
          <w:rStyle w:val="any"/>
          <w:rFonts w:ascii="Times New Roman" w:eastAsia="Times New Roman" w:hAnsi="Times New Roman" w:cs="Times New Roman"/>
          <w:b w:val="0"/>
          <w:bCs w:val="0"/>
          <w:i w:val="0"/>
          <w:iCs w:val="0"/>
          <w:color w:val="000000"/>
          <w:spacing w:val="8"/>
          <w:sz w:val="26"/>
          <w:szCs w:val="26"/>
        </w:rPr>
        <w:t>PF-127/HUCMSCS</w:t>
      </w:r>
      <w:r>
        <w:rPr>
          <w:rStyle w:val="any"/>
          <w:rFonts w:ascii="PMingLiU" w:eastAsia="PMingLiU" w:hAnsi="PMingLiU" w:cs="PMingLiU"/>
          <w:b w:val="0"/>
          <w:bCs w:val="0"/>
          <w:i w:val="0"/>
          <w:iCs w:val="0"/>
          <w:color w:val="000000"/>
          <w:spacing w:val="8"/>
          <w:sz w:val="26"/>
          <w:szCs w:val="26"/>
        </w:rPr>
        <w:t>这两个面板，与南方医科大学南方医院</w:t>
      </w:r>
      <w:r>
        <w:rPr>
          <w:rStyle w:val="any"/>
          <w:rFonts w:ascii="Times New Roman" w:eastAsia="Times New Roman" w:hAnsi="Times New Roman" w:cs="Times New Roman"/>
          <w:b w:val="0"/>
          <w:bCs w:val="0"/>
          <w:i w:val="0"/>
          <w:iCs w:val="0"/>
          <w:color w:val="000000"/>
          <w:spacing w:val="8"/>
          <w:sz w:val="26"/>
          <w:szCs w:val="26"/>
        </w:rPr>
        <w:t>2016</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03</w:t>
      </w:r>
      <w:r>
        <w:rPr>
          <w:rStyle w:val="any"/>
          <w:rFonts w:ascii="PMingLiU" w:eastAsia="PMingLiU" w:hAnsi="PMingLiU" w:cs="PMingLiU"/>
          <w:b w:val="0"/>
          <w:bCs w:val="0"/>
          <w:i w:val="0"/>
          <w:iCs w:val="0"/>
          <w:color w:val="000000"/>
          <w:spacing w:val="8"/>
          <w:sz w:val="26"/>
          <w:szCs w:val="26"/>
        </w:rPr>
        <w:t>月</w:t>
      </w:r>
      <w:r>
        <w:rPr>
          <w:rStyle w:val="any"/>
          <w:rFonts w:ascii="Times New Roman" w:eastAsia="Times New Roman" w:hAnsi="Times New Roman" w:cs="Times New Roman"/>
          <w:b w:val="0"/>
          <w:bCs w:val="0"/>
          <w:i w:val="0"/>
          <w:iCs w:val="0"/>
          <w:color w:val="000000"/>
          <w:spacing w:val="8"/>
          <w:sz w:val="26"/>
          <w:szCs w:val="26"/>
        </w:rPr>
        <w:t>22</w:t>
      </w:r>
      <w:r>
        <w:rPr>
          <w:rStyle w:val="any"/>
          <w:rFonts w:ascii="PMingLiU" w:eastAsia="PMingLiU" w:hAnsi="PMingLiU" w:cs="PMingLiU"/>
          <w:b w:val="0"/>
          <w:bCs w:val="0"/>
          <w:i w:val="0"/>
          <w:iCs w:val="0"/>
          <w:color w:val="000000"/>
          <w:spacing w:val="8"/>
          <w:sz w:val="26"/>
          <w:szCs w:val="26"/>
        </w:rPr>
        <w:t>日发表的论文中的图</w:t>
      </w:r>
      <w:r>
        <w:rPr>
          <w:rStyle w:val="any"/>
          <w:rFonts w:ascii="Times New Roman" w:eastAsia="Times New Roman" w:hAnsi="Times New Roman" w:cs="Times New Roman"/>
          <w:b w:val="0"/>
          <w:bCs w:val="0"/>
          <w:i w:val="0"/>
          <w:iCs w:val="0"/>
          <w:color w:val="000000"/>
          <w:spacing w:val="8"/>
          <w:sz w:val="26"/>
          <w:szCs w:val="26"/>
        </w:rPr>
        <w:t>3C</w:t>
      </w:r>
      <w:r>
        <w:rPr>
          <w:rStyle w:val="any"/>
          <w:rFonts w:ascii="PMingLiU" w:eastAsia="PMingLiU" w:hAnsi="PMingLiU" w:cs="PMingLiU"/>
          <w:b w:val="0"/>
          <w:bCs w:val="0"/>
          <w:i w:val="0"/>
          <w:iCs w:val="0"/>
          <w:color w:val="000000"/>
          <w:spacing w:val="8"/>
          <w:sz w:val="26"/>
          <w:szCs w:val="26"/>
        </w:rPr>
        <w:t>存在相互之间的重复。（见同色方框标记）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5064369"/>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72917" name=""/>
                    <pic:cNvPicPr>
                      <a:picLocks noChangeAspect="1"/>
                    </pic:cNvPicPr>
                  </pic:nvPicPr>
                  <pic:blipFill>
                    <a:blip xmlns:r="http://schemas.openxmlformats.org/officeDocument/2006/relationships" r:embed="rId11"/>
                    <a:stretch>
                      <a:fillRect/>
                    </a:stretch>
                  </pic:blipFill>
                  <pic:spPr>
                    <a:xfrm>
                      <a:off x="0" y="0"/>
                      <a:ext cx="5486400" cy="50643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b w:val="0"/>
          <w:bCs w:val="0"/>
          <w:i w:val="0"/>
          <w:iCs w:val="0"/>
          <w:color w:val="949494"/>
          <w:spacing w:val="8"/>
          <w:sz w:val="20"/>
          <w:szCs w:val="20"/>
        </w:rPr>
      </w:pPr>
      <w:r>
        <w:rPr>
          <w:rStyle w:val="any"/>
          <w:rFonts w:ascii="PMingLiU" w:eastAsia="PMingLiU" w:hAnsi="PMingLiU" w:cs="PMingLiU"/>
          <w:b w:val="0"/>
          <w:bCs w:val="0"/>
          <w:i w:val="0"/>
          <w:iCs w:val="0"/>
          <w:color w:val="949494"/>
          <w:spacing w:val="8"/>
          <w:sz w:val="20"/>
          <w:szCs w:val="20"/>
        </w:rPr>
        <w:t>【上】本文图</w:t>
      </w:r>
      <w:r>
        <w:rPr>
          <w:rStyle w:val="any"/>
          <w:rFonts w:ascii="Times New Roman" w:eastAsia="Times New Roman" w:hAnsi="Times New Roman" w:cs="Times New Roman"/>
          <w:b w:val="0"/>
          <w:bCs w:val="0"/>
          <w:i w:val="0"/>
          <w:iCs w:val="0"/>
          <w:color w:val="949494"/>
          <w:spacing w:val="8"/>
          <w:sz w:val="20"/>
          <w:szCs w:val="20"/>
        </w:rPr>
        <w:t xml:space="preserve">4A </w:t>
      </w:r>
      <w:r>
        <w:rPr>
          <w:rStyle w:val="any"/>
          <w:rFonts w:ascii="PMingLiU" w:eastAsia="PMingLiU" w:hAnsi="PMingLiU" w:cs="PMingLiU"/>
          <w:b w:val="0"/>
          <w:bCs w:val="0"/>
          <w:i w:val="0"/>
          <w:iCs w:val="0"/>
          <w:color w:val="949494"/>
          <w:spacing w:val="8"/>
          <w:sz w:val="20"/>
          <w:szCs w:val="20"/>
        </w:rPr>
        <w:t>【下】</w:t>
      </w:r>
      <w:r>
        <w:rPr>
          <w:rStyle w:val="any"/>
          <w:rFonts w:ascii="Times New Roman" w:eastAsia="Times New Roman" w:hAnsi="Times New Roman" w:cs="Times New Roman"/>
          <w:b w:val="0"/>
          <w:bCs w:val="0"/>
          <w:i w:val="0"/>
          <w:iCs w:val="0"/>
          <w:color w:val="949494"/>
          <w:spacing w:val="8"/>
          <w:sz w:val="20"/>
          <w:szCs w:val="20"/>
        </w:rPr>
        <w:t>Liu et al 2016</w:t>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b w:val="0"/>
          <w:bCs w:val="0"/>
          <w:i w:val="0"/>
          <w:iCs w:val="0"/>
          <w:color w:val="949494"/>
          <w:spacing w:val="8"/>
          <w:sz w:val="20"/>
          <w:szCs w:val="20"/>
        </w:rPr>
      </w:pPr>
      <w:r>
        <w:rPr>
          <w:rStyle w:val="any"/>
          <w:rFonts w:ascii="Times New Roman" w:eastAsia="Times New Roman" w:hAnsi="Times New Roman" w:cs="Times New Roman"/>
          <w:b w:val="0"/>
          <w:bCs w:val="0"/>
          <w:i w:val="0"/>
          <w:iCs w:val="0"/>
          <w:color w:val="949494"/>
          <w:spacing w:val="8"/>
          <w:sz w:val="20"/>
          <w:szCs w:val="20"/>
        </w:rPr>
        <w:t> </w:t>
      </w: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5881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针对上述质疑，尚未见到作者在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上的回应内容。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参考文献：</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https://pubpeer.com/publications/71F53805FD3D3956D7E9B63B16B4F6/</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https://www.nature.com/articles/s41598-023-38666-w</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22365" name=""/>
                    <pic:cNvPicPr>
                      <a:picLocks noChangeAspect="1"/>
                    </pic:cNvPicPr>
                  </pic:nvPicPr>
                  <pic:blipFill>
                    <a:blip xmlns:r="http://schemas.openxmlformats.org/officeDocument/2006/relationships" r:embed="rId12"/>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5132" name=""/>
                    <pic:cNvPicPr>
                      <a:picLocks noChangeAspect="1"/>
                    </pic:cNvPicPr>
                  </pic:nvPicPr>
                  <pic:blipFill>
                    <a:blip xmlns:r="http://schemas.openxmlformats.org/officeDocument/2006/relationships" r:embed="rId13"/>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4715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4" w:anchor="wechat_redirect" w:tgtFrame="_blank" w:history="1">
        <w:r>
          <w:rPr>
            <w:rStyle w:val="a"/>
            <w:rFonts w:ascii="PMingLiU" w:eastAsia="PMingLiU" w:hAnsi="PMingLiU" w:cs="PMingLiU"/>
            <w:b w:val="0"/>
            <w:bCs w:val="0"/>
            <w:i w:val="0"/>
            <w:iCs w:val="0"/>
            <w:color w:val="816944"/>
            <w:spacing w:val="8"/>
            <w:sz w:val="21"/>
            <w:szCs w:val="21"/>
          </w:rPr>
          <w:t>刚发表</w:t>
        </w:r>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68652"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5" w:anchor="wechat_redirect" w:tgtFrame="_blank" w:history="1">
        <w:r>
          <w:rPr>
            <w:rStyle w:val="a"/>
            <w:rFonts w:ascii="Times New Roman" w:eastAsia="Times New Roman" w:hAnsi="Times New Roman" w:cs="Times New Roman"/>
            <w:b w:val="0"/>
            <w:bCs w:val="0"/>
            <w:i w:val="0"/>
            <w:iCs w:val="0"/>
            <w:color w:val="816944"/>
            <w:spacing w:val="8"/>
            <w:sz w:val="21"/>
            <w:szCs w:val="21"/>
          </w:rPr>
          <w:t>Nature</w:t>
        </w:r>
        <w:r>
          <w:rPr>
            <w:rStyle w:val="a"/>
            <w:rFonts w:ascii="PMingLiU" w:eastAsia="PMingLiU" w:hAnsi="PMingLiU" w:cs="PMingLiU"/>
            <w:b w:val="0"/>
            <w:bCs w:val="0"/>
            <w:i w:val="0"/>
            <w:iCs w:val="0"/>
            <w:color w:val="816944"/>
            <w:spacing w:val="8"/>
            <w:sz w:val="21"/>
            <w:szCs w:val="21"/>
          </w:rPr>
          <w:t>发布猛料！全球撤稿率排名，三家中国医院包揽前三！</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3224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6" w:anchor="wechat_redirect" w:tgtFrame="_blank" w:history="1">
        <w:r>
          <w:rPr>
            <w:rStyle w:val="a"/>
            <w:rFonts w:ascii="PMingLiU" w:eastAsia="PMingLiU" w:hAnsi="PMingLiU" w:cs="PMingLiU"/>
            <w:b w:val="0"/>
            <w:bCs w:val="0"/>
            <w:i w:val="0"/>
            <w:iCs w:val="0"/>
            <w:color w:val="816944"/>
            <w:spacing w:val="8"/>
            <w:sz w:val="21"/>
            <w:szCs w:val="21"/>
          </w:rPr>
          <w:t>疑似</w:t>
        </w:r>
        <w:r>
          <w:rPr>
            <w:rStyle w:val="a"/>
            <w:rFonts w:ascii="Times New Roman" w:eastAsia="Times New Roman" w:hAnsi="Times New Roman" w:cs="Times New Roman"/>
            <w:b w:val="0"/>
            <w:bCs w:val="0"/>
            <w:i w:val="0"/>
            <w:iCs w:val="0"/>
            <w:color w:val="816944"/>
            <w:spacing w:val="8"/>
            <w:sz w:val="21"/>
            <w:szCs w:val="21"/>
          </w:rPr>
          <w:t>AI</w:t>
        </w:r>
        <w:r>
          <w:rPr>
            <w:rStyle w:val="a"/>
            <w:rFonts w:ascii="PMingLiU" w:eastAsia="PMingLiU" w:hAnsi="PMingLiU" w:cs="PMingLiU"/>
            <w:b w:val="0"/>
            <w:bCs w:val="0"/>
            <w:i w:val="0"/>
            <w:iCs w:val="0"/>
            <w:color w:val="816944"/>
            <w:spacing w:val="8"/>
            <w:sz w:val="21"/>
            <w:szCs w:val="21"/>
          </w:rPr>
          <w:t>生成，该期刊上百篇论文被撤，有作者抗议：标准过于严格了！</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8101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7" w:anchor="wechat_redirect" w:tgtFrame="_blank" w:history="1">
        <w:r>
          <w:rPr>
            <w:rStyle w:val="a"/>
            <w:rFonts w:ascii="PMingLiU" w:eastAsia="PMingLiU" w:hAnsi="PMingLiU" w:cs="PMingLiU"/>
            <w:b w:val="0"/>
            <w:bCs w:val="0"/>
            <w:i w:val="0"/>
            <w:iCs w:val="0"/>
            <w:color w:val="816944"/>
            <w:spacing w:val="8"/>
            <w:sz w:val="21"/>
            <w:szCs w:val="21"/>
          </w:rPr>
          <w:t>图片重叠疑云笼罩！哈医大两附属医院联合发表的论文遭职业打假人深扒</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1016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8" w:anchor="wechat_redirect" w:tgtFrame="_blank" w:history="1">
        <w:r>
          <w:rPr>
            <w:rStyle w:val="a"/>
            <w:rFonts w:ascii="PMingLiU" w:eastAsia="PMingLiU" w:hAnsi="PMingLiU" w:cs="PMingLiU"/>
            <w:b w:val="0"/>
            <w:bCs w:val="0"/>
            <w:i w:val="0"/>
            <w:iCs w:val="0"/>
            <w:color w:val="816944"/>
            <w:spacing w:val="8"/>
            <w:sz w:val="21"/>
            <w:szCs w:val="21"/>
          </w:rPr>
          <w:t>国自然资助</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翻车</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？华中科技大学同济医学院附属协和医院发表在</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区的高分论文被质疑图片重复</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24053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9" w:anchor="wechat_redirect" w:tgtFrame="_blank" w:history="1">
        <w:r>
          <w:rPr>
            <w:rStyle w:val="a"/>
            <w:rFonts w:ascii="Times New Roman" w:eastAsia="Times New Roman" w:hAnsi="Times New Roman" w:cs="Times New Roman"/>
            <w:b w:val="0"/>
            <w:bCs w:val="0"/>
            <w:i w:val="0"/>
            <w:iCs w:val="0"/>
            <w:color w:val="816944"/>
            <w:spacing w:val="8"/>
            <w:sz w:val="21"/>
            <w:szCs w:val="21"/>
          </w:rPr>
          <w:t>IF6.6</w:t>
        </w:r>
        <w:r>
          <w:rPr>
            <w:rStyle w:val="a"/>
            <w:rFonts w:ascii="PMingLiU" w:eastAsia="PMingLiU" w:hAnsi="PMingLiU" w:cs="PMingLiU"/>
            <w:b w:val="0"/>
            <w:bCs w:val="0"/>
            <w:i w:val="0"/>
            <w:iCs w:val="0"/>
            <w:color w:val="816944"/>
            <w:spacing w:val="8"/>
            <w:sz w:val="21"/>
            <w:szCs w:val="21"/>
          </w:rPr>
          <w:t>期刊论文陷</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图像重复</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风波，青岛大学附属医院论文被质疑，作者未回应</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9536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0" w:anchor="wechat_redirect" w:tgtFrame="_blank" w:history="1">
        <w:r>
          <w:rPr>
            <w:rStyle w:val="a"/>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区论文陷争议</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8852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1" w:anchor="wechat_redirect" w:tgtFrame="_blank" w:history="1">
        <w:r>
          <w:rPr>
            <w:rStyle w:val="a"/>
            <w:rFonts w:ascii="PMingLiU" w:eastAsia="PMingLiU" w:hAnsi="PMingLiU" w:cs="PMingLiU"/>
            <w:b w:val="0"/>
            <w:bCs w:val="0"/>
            <w:i w:val="0"/>
            <w:iCs w:val="0"/>
            <w:color w:val="816944"/>
            <w:spacing w:val="8"/>
            <w:sz w:val="21"/>
            <w:szCs w:val="21"/>
          </w:rPr>
          <w:t>国自然资助！荧光图</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复制粘贴</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w:t>
        </w:r>
        <w:r>
          <w:rPr>
            <w:rStyle w:val="a"/>
            <w:rFonts w:ascii="Times New Roman" w:eastAsia="Times New Roman" w:hAnsi="Times New Roman" w:cs="Times New Roman"/>
            <w:b w:val="0"/>
            <w:bCs w:val="0"/>
            <w:i w:val="0"/>
            <w:iCs w:val="0"/>
            <w:color w:val="816944"/>
            <w:spacing w:val="8"/>
            <w:sz w:val="21"/>
            <w:szCs w:val="21"/>
          </w:rPr>
          <w:t xml:space="preserve"> </w:t>
        </w:r>
        <w:r>
          <w:rPr>
            <w:rStyle w:val="a"/>
            <w:rFonts w:ascii="PMingLiU" w:eastAsia="PMingLiU" w:hAnsi="PMingLiU" w:cs="PMingLiU"/>
            <w:b w:val="0"/>
            <w:bCs w:val="0"/>
            <w:i w:val="0"/>
            <w:iCs w:val="0"/>
            <w:color w:val="816944"/>
            <w:spacing w:val="8"/>
            <w:sz w:val="21"/>
            <w:szCs w:val="21"/>
          </w:rPr>
          <w:t>首都医科大学附属北京天坛医院论文被质疑</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72154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2" w:anchor="wechat_redirect" w:tgtFrame="_blank" w:history="1">
        <w:r>
          <w:rPr>
            <w:rStyle w:val="a"/>
            <w:rFonts w:ascii="PMingLiU" w:eastAsia="PMingLiU" w:hAnsi="PMingLiU" w:cs="PMingLiU"/>
            <w:b w:val="0"/>
            <w:bCs w:val="0"/>
            <w:i w:val="0"/>
            <w:iCs w:val="0"/>
            <w:color w:val="816944"/>
            <w:spacing w:val="8"/>
            <w:sz w:val="21"/>
            <w:szCs w:val="21"/>
          </w:rPr>
          <w:t>前列腺癌领域巨头多篇论文被指图片重复，作者坚称结果无虞</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1418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3" w:anchor="wechat_redirect" w:tgtFrame="_blank" w:history="1">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94927" name=""/>
                    <pic:cNvPicPr>
                      <a:picLocks noChangeAspect="1"/>
                    </pic:cNvPicPr>
                  </pic:nvPicPr>
                  <pic:blipFill>
                    <a:blip xmlns:r="http://schemas.openxmlformats.org/officeDocument/2006/relationships" r:embed="rId24"/>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2793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78386" name=""/>
                    <pic:cNvPicPr>
                      <a:picLocks noChangeAspect="1"/>
                    </pic:cNvPicPr>
                  </pic:nvPicPr>
                  <pic:blipFill>
                    <a:blip xmlns:r="http://schemas.openxmlformats.org/officeDocument/2006/relationships" r:embed="rId25"/>
                    <a:stretch>
                      <a:fillRect/>
                    </a:stretch>
                  </pic:blipFill>
                  <pic:spPr>
                    <a:xfrm>
                      <a:off x="0" y="0"/>
                      <a:ext cx="5486400" cy="3565469"/>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s://mp.weixin.qq.com/s?__biz=Mzg3MzU3MzY4Ng==&amp;mid=2247517709&amp;idx=1&amp;sn=102aa74abe3efea5859a2ab50d9e6a8b&amp;scene=21" TargetMode="External" /><Relationship Id="rId15" Type="http://schemas.openxmlformats.org/officeDocument/2006/relationships/hyperlink" Target="https://mp.weixin.qq.com/s?__biz=Mzg3MzU3MzY4Ng==&amp;mid=2247517544&amp;idx=1&amp;sn=376c36823c1645bc3e22d2aca4b4426f&amp;scene=21" TargetMode="External" /><Relationship Id="rId16" Type="http://schemas.openxmlformats.org/officeDocument/2006/relationships/hyperlink" Target="https://mp.weixin.qq.com/s?__biz=Mzg3MzU3MzY4Ng==&amp;mid=2247517244&amp;idx=1&amp;sn=f42fc5762b918904a7f38badb09ae224&amp;scene=21" TargetMode="External" /><Relationship Id="rId17" Type="http://schemas.openxmlformats.org/officeDocument/2006/relationships/hyperlink" Target="https://mp.weixin.qq.com/s?__biz=Mzg3MzU3MzY4Ng==&amp;mid=2247517079&amp;idx=1&amp;sn=8fa5d30a216c17a832839953f224149c&amp;scene=21" TargetMode="External" /><Relationship Id="rId18" Type="http://schemas.openxmlformats.org/officeDocument/2006/relationships/hyperlink" Target="https://mp.weixin.qq.com/s?__biz=Mzg3MzU3MzY4Ng==&amp;mid=2247517131&amp;idx=1&amp;sn=0fddc90897aedb3f61fd1b0152cf34b5&amp;scene=21" TargetMode="External" /><Relationship Id="rId19" Type="http://schemas.openxmlformats.org/officeDocument/2006/relationships/hyperlink" Target="https://mp.weixin.qq.com/s?__biz=Mzg3MzU3MzY4Ng==&amp;mid=2247517173&amp;idx=1&amp;sn=bd88924f88e69c1225686e6f3d780e81&amp;scene=21" TargetMode="External" /><Relationship Id="rId2" Type="http://schemas.openxmlformats.org/officeDocument/2006/relationships/webSettings" Target="webSettings.xml" /><Relationship Id="rId20" Type="http://schemas.openxmlformats.org/officeDocument/2006/relationships/hyperlink" Target="https://mp.weixin.qq.com/s?__biz=Mzg3MzU3MzY4Ng==&amp;mid=2247517093&amp;idx=1&amp;sn=eed25917df329f444f2c1573b5462fbe&amp;scene=21" TargetMode="External" /><Relationship Id="rId21" Type="http://schemas.openxmlformats.org/officeDocument/2006/relationships/hyperlink" Target="https://mp.weixin.qq.com/s?__biz=Mzg3MzU3MzY4Ng==&amp;mid=2247517270&amp;idx=1&amp;sn=707395e761d115c6ea9b61b3943ca026&amp;scene=21" TargetMode="External" /><Relationship Id="rId22" Type="http://schemas.openxmlformats.org/officeDocument/2006/relationships/hyperlink" Target="https://mp.weixin.qq.com/s?__biz=Mzg3MzU3MzY4Ng==&amp;mid=2247517296&amp;idx=1&amp;sn=286f17d20dd234102ddca8218b5006cc&amp;scene=21" TargetMode="External" /><Relationship Id="rId23" Type="http://schemas.openxmlformats.org/officeDocument/2006/relationships/hyperlink" Target="https://mp.weixin.qq.com/s?__biz=Mzg3MzU3MzY4Ng==&amp;mid=2247517365&amp;idx=1&amp;sn=aa7a6d206a207635ba938817778540e4&amp;scene=21" TargetMode="External" /><Relationship Id="rId24" Type="http://schemas.openxmlformats.org/officeDocument/2006/relationships/image" Target="media/image9.png" /><Relationship Id="rId25" Type="http://schemas.openxmlformats.org/officeDocument/2006/relationships/image" Target="media/image10.jpeg"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3MzU3MzY4Ng==&amp;mid=2247519546&amp;idx=1&amp;sn=10412efd469e2878fb12784f18720283"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