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中国科学院大学华美医院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Translational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21:41:26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86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13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CK1α-targeting inhibits primary and metastatic colorectal cancer in vitro, ex vivo, in cell-line-derived and patient-derived tumor xenograft mice models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Translational Cancer Research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中国科学院大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学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宁波生命健康产业研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究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2020年3月31日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 10.21037/tcr.2020.02.13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78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Background: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Colorectal cancer (CRC) remains a leading cause of cancer-related deaths globally. Despite improved understanding of its initiation and progression, and advances in diagnostic or therapeutic strategies, the treatment of metastatic CRC remains a clinical challenge, necessitating identification of novel efficacious therapeutics with little/no toxicity to non-tumor colorectal cells. The present study investigated the effect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A,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an adenosine triphosphate (ATP)-mediated competitive inhibitor of casein kinase 1α (CK1α) on the viability, proliferation, and oncogenicity of CRC cells.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背景：结直肠癌（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CRC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）是全球癌症相关死亡的主要原因。尽管对其发生和发展的理解有所提高，以及诊断或治疗策略的进步，但转移性结直肠癌的治疗仍然是一个临床挑战，需要识别具有新疗效且对非肿瘤结直肠细胞毒性小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无的药物。本研究调查了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对结直肠癌细胞存活、增殖和致癌性的影响，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是一种腺苷三磷酸（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ATP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）介导的酪蛋白激酶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）竞争性抑制剂。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78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Methods: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Comparative evaluation of the effect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on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CK1α i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n fetal human normal colonic mucosa (FHC) and CRC (HCT116, HT29, DLD1) cell lines, using western blot, immunohistochemical staining, real-time polymerase chain reaction (RT-PCR), and sulforhodamine B (SRB) cytotoxicity assays. Primary culture cells, patient-derived xenograft (PDX), and tumor xenograft mice CRC models were also employed. Kaplan-Meier plots were used for survival analysis of our CRC cohort.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方法：采用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、免疫组化染色、实时聚合酶链反应（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RT-PCR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）和磺基罗丹明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SRB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）细胞毒性试验，比较评估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对胎儿人正常结肠黏膜（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FHC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HCT116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HT29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DLD1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）细胞系中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的影响。同时，还使用了原代培养细胞、患者来源的异种移植（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PDX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）和肿瘤异种移植小鼠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模型。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Kaplan-Meier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图用于分析我们的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队列的生存率。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78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Results: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CRC cells aberrantly express CK1α at mRNA and protein levels. This overexpression of CK1α is strongly associated with worse 5-year overall survival (OS) in patients with CRC.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inhibits CK1α and compared to its apparent non-effect on FHC cells regardless of concentration, it elicits significant dose-dependent inhibition of the viability of HT29, HCT116, and DLD1 cells with a 48 h IC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vertAlign w:val="baseline"/>
        </w:rPr>
        <w:t>50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of 6.8, 5.0, and 3.2 μM, respectively. The expression of CK1α in CRC primary cultures and PDX samples, significantly correlated with Ki-67 expression, and both were attenuated by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. We also observed that the effect of 5 mg/kg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on tumor volume, and body weight in the CRC PDX mice models, was similar to that of 5 mg/kg Cetuximab over the time-course of our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in vivo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study. In DLD1-derived tumor xenograft mice,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with very mild effect on mice body weight, suppressed tumor volume and tumor weight in a CK1α-dependent manner (P=0.024).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结果：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细胞在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mRNA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和蛋白质水平上异常表达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的过表达与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患者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年总生存率（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）较差密切相关。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抑制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，与它在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FHC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细胞中无论浓度如何均无显著效果相比，它对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HT29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HCT116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DLD1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细胞的存活率产生了显著的剂量依赖性抑制，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48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小时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IC50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分别为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6.8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5.0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3.2 μM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原代培养和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PDX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样本中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的表达与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Ki-67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表达显著相关，并且两者均被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所减弱。我们还观察到，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5 mg/kg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PDX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小鼠模型肿瘤体积和体重的影响，在我们的体内研究过程中与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5 mg/kg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西妥昔单抗相似。在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DLD1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来源的肿瘤异种移植小鼠中，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对小鼠体重的影响非常轻微，以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依赖的方式抑制肿瘤体积和肿瘤重量（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P=0.024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150" w:line="378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Conclusions: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Our results demonstrate the efficacy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Epiblastin 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in CRC and its potential as a putative small-molecule inhibitor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333333"/>
          <w:spacing w:val="0"/>
          <w:sz w:val="21"/>
          <w:szCs w:val="21"/>
        </w:rPr>
        <w:t>CK1α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 and Ki-67 signaling, which are relevant in the CRC initiation, progression and prognosis.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结论：我们的结果表明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Epiblastin 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在结直肠癌（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CRC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）中的疗效及其作为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CK1α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Ki-67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信号通路潜在的小分子抑制剂的潜力，这些通路与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 xml:space="preserve"> CRC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的发生、发展和预后相关。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9"/>
          <w:sz w:val="36"/>
          <w:szCs w:val="36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5486400" cy="61041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507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</w:rPr>
        <w:br/>
      </w: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https://tcr.amegroups.org/article/view/37546/html</w:t>
      </w:r>
    </w:p>
    <w:p>
      <w:pPr>
        <w:shd w:val="clear" w:color="auto" w:fill="FFFFFF"/>
        <w:spacing w:before="0" w:line="420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https://pubpeer.com/publications/DF40EE52780D7AE7C3D55C92D7CA1A#0</w:t>
      </w: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b/>
          <w:bCs/>
          <w:color w:val="333333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本平台对于科研问题的探讨，始终保持严谨、深入、持续、开放和创新的态度。</w:t>
      </w: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所有推文信源，均来源于</w:t>
      </w:r>
      <w:r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、</w:t>
      </w:r>
      <w:r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  <w:t>For Better Science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等网站公开质疑。</w:t>
      </w: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我们从来没有、也永远不会主动查重论文并去</w:t>
      </w:r>
      <w:r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上质疑。</w:t>
      </w: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我们尊重他人的研究成果和贡献，通过交流和合作，共同推动科研领域的进步和</w:t>
      </w: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b/>
          <w:bCs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087&amp;idx=1&amp;sn=22937ac19244bc73a4edceafa353c7b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