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重磅！北医三院整形外科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Int Wound J.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论文因评审问题撤稿，同期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160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余篇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09:25:11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901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773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spacing w:val="8"/>
        </w:rPr>
        <w:t>日，由来自北京大学第三医院整形外科的张新玲、杨欣等多位学者撰写的《成人慢性骨髓炎伴软组织缺损的骨科治疗临床研究》一文，在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Online Library </w:t>
      </w:r>
      <w:r>
        <w:rPr>
          <w:rStyle w:val="any"/>
          <w:rFonts w:ascii="PMingLiU" w:eastAsia="PMingLiU" w:hAnsi="PMingLiU" w:cs="PMingLiU"/>
          <w:spacing w:val="8"/>
        </w:rPr>
        <w:t>平台的《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Wound Journal</w:t>
      </w:r>
      <w:r>
        <w:rPr>
          <w:rStyle w:val="any"/>
          <w:rFonts w:ascii="PMingLiU" w:eastAsia="PMingLiU" w:hAnsi="PMingLiU" w:cs="PMingLiU"/>
          <w:spacing w:val="8"/>
        </w:rPr>
        <w:t>》（《国际创伤杂志》）上发表，该文章的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10.1111/iwj.13729</w:t>
      </w:r>
      <w:r>
        <w:rPr>
          <w:rStyle w:val="any"/>
          <w:rFonts w:ascii="PMingLiU" w:eastAsia="PMingLiU" w:hAnsi="PMingLiU" w:cs="PMingLiU"/>
          <w:spacing w:val="8"/>
        </w:rPr>
        <w:t>，影响因子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2.6</w:t>
      </w:r>
      <w:r>
        <w:rPr>
          <w:rStyle w:val="any"/>
          <w:rFonts w:ascii="PMingLiU" w:eastAsia="PMingLiU" w:hAnsi="PMingLiU" w:cs="PMingLiU"/>
          <w:spacing w:val="8"/>
        </w:rPr>
        <w:t>，属于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Q1 </w:t>
      </w:r>
      <w:r>
        <w:rPr>
          <w:rStyle w:val="any"/>
          <w:rFonts w:ascii="PMingLiU" w:eastAsia="PMingLiU" w:hAnsi="PMingLiU" w:cs="PMingLiU"/>
          <w:spacing w:val="8"/>
        </w:rPr>
        <w:t>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issn </w:t>
      </w:r>
      <w:r>
        <w:rPr>
          <w:rStyle w:val="any"/>
          <w:rFonts w:ascii="PMingLiU" w:eastAsia="PMingLiU" w:hAnsi="PMingLiU" w:cs="PMingLiU"/>
          <w:spacing w:val="8"/>
        </w:rPr>
        <w:t>分别为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1742 - 4801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1742 - 481x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849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980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8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23 </w:t>
      </w:r>
      <w:r>
        <w:rPr>
          <w:rStyle w:val="any"/>
          <w:rFonts w:ascii="PMingLiU" w:eastAsia="PMingLiU" w:hAnsi="PMingLiU" w:cs="PMingLiU"/>
          <w:spacing w:val="8"/>
        </w:rPr>
        <w:t>日，该文章被撤回。此次撤稿源于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Wound Journal</w:t>
      </w:r>
      <w:r>
        <w:rPr>
          <w:rStyle w:val="any"/>
          <w:rFonts w:ascii="PMingLiU" w:eastAsia="PMingLiU" w:hAnsi="PMingLiU" w:cs="PMingLiU"/>
          <w:spacing w:val="8"/>
        </w:rPr>
        <w:t>》超过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160 </w:t>
      </w:r>
      <w:r>
        <w:rPr>
          <w:rStyle w:val="any"/>
          <w:rFonts w:ascii="PMingLiU" w:eastAsia="PMingLiU" w:hAnsi="PMingLiU" w:cs="PMingLiU"/>
          <w:spacing w:val="8"/>
        </w:rPr>
        <w:t>篇文章的大规模撤稿事件。经出版商调查发现，这篇文章是在同行评审过程存在问题的情况下被录用的。期刊主编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Keith Harding </w:t>
      </w:r>
      <w:r>
        <w:rPr>
          <w:rStyle w:val="any"/>
          <w:rFonts w:ascii="PMingLiU" w:eastAsia="PMingLiU" w:hAnsi="PMingLiU" w:cs="PMingLiU"/>
          <w:spacing w:val="8"/>
        </w:rPr>
        <w:t>教授与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John Wiley &amp; Sons Ltd </w:t>
      </w:r>
      <w:r>
        <w:rPr>
          <w:rStyle w:val="any"/>
          <w:rFonts w:ascii="PMingLiU" w:eastAsia="PMingLiU" w:hAnsi="PMingLiU" w:cs="PMingLiU"/>
          <w:spacing w:val="8"/>
        </w:rPr>
        <w:t>达成一致，决定撤回该文章。面对撤稿通知，文章作者未作回应。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3146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121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3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https://onlinelibrary.wiley.com/doi/10.1111/iwj.13729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https://pubpeer.com/publications/0D20201CF039760FE5945CCD0684F1#0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3977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154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82&amp;idx=4&amp;sn=34eabd46bf5b970149ac33b0d9979f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